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BC7" w:rsidRPr="00293A73" w:rsidRDefault="007B51BD" w:rsidP="00CF6063">
      <w:pPr>
        <w:spacing w:after="0" w:line="360" w:lineRule="auto"/>
        <w:jc w:val="both"/>
        <w:rPr>
          <w:rFonts w:asciiTheme="majorHAnsi" w:hAnsiTheme="majorHAnsi"/>
          <w:b/>
          <w:bCs/>
          <w:sz w:val="26"/>
          <w:szCs w:val="26"/>
          <w:lang w:val="en-US"/>
        </w:rPr>
      </w:pPr>
      <w:r>
        <w:rPr>
          <w:rFonts w:asciiTheme="majorHAnsi" w:hAnsiTheme="majorHAnsi"/>
          <w:b/>
          <w:bCs/>
          <w:sz w:val="26"/>
          <w:szCs w:val="26"/>
          <w:lang w:val="en-US"/>
        </w:rPr>
        <w:t>General Conclusion</w:t>
      </w:r>
    </w:p>
    <w:p w:rsidR="00792C5D" w:rsidRDefault="007B51BD" w:rsidP="00676C0D">
      <w:pPr>
        <w:spacing w:after="0" w:line="360" w:lineRule="auto"/>
        <w:ind w:firstLine="708"/>
        <w:jc w:val="both"/>
        <w:rPr>
          <w:rFonts w:asciiTheme="majorHAnsi" w:hAnsiTheme="majorHAnsi"/>
          <w:sz w:val="26"/>
          <w:szCs w:val="26"/>
          <w:lang w:val="en-US"/>
        </w:rPr>
      </w:pPr>
      <w:r>
        <w:rPr>
          <w:rFonts w:asciiTheme="majorHAnsi" w:hAnsiTheme="majorHAnsi"/>
          <w:sz w:val="26"/>
          <w:szCs w:val="26"/>
          <w:lang w:val="en-US"/>
        </w:rPr>
        <w:t>This work tended to check</w:t>
      </w:r>
      <w:r w:rsidR="00B51B59">
        <w:rPr>
          <w:rFonts w:asciiTheme="majorHAnsi" w:hAnsiTheme="majorHAnsi"/>
          <w:sz w:val="26"/>
          <w:szCs w:val="26"/>
          <w:lang w:val="en-US"/>
        </w:rPr>
        <w:t xml:space="preserve"> the hypotheses already put forward. The first hypothesis being metaphor is not just a matter of ornament or making comparison via simile or by analogy, but a matter of </w:t>
      </w:r>
      <w:r w:rsidR="00584AAF">
        <w:rPr>
          <w:rFonts w:asciiTheme="majorHAnsi" w:hAnsiTheme="majorHAnsi"/>
          <w:sz w:val="26"/>
          <w:szCs w:val="26"/>
          <w:lang w:val="en-US"/>
        </w:rPr>
        <w:t xml:space="preserve">thinking and reacting. All through our corpus examination, we have </w:t>
      </w:r>
      <w:r w:rsidR="00676C0D">
        <w:rPr>
          <w:rFonts w:asciiTheme="majorHAnsi" w:hAnsiTheme="majorHAnsi"/>
          <w:sz w:val="26"/>
          <w:szCs w:val="26"/>
          <w:lang w:val="en-US"/>
        </w:rPr>
        <w:t xml:space="preserve">demonstrated that </w:t>
      </w:r>
      <w:r w:rsidR="00584AAF">
        <w:rPr>
          <w:rFonts w:asciiTheme="majorHAnsi" w:hAnsiTheme="majorHAnsi"/>
          <w:sz w:val="26"/>
          <w:szCs w:val="26"/>
          <w:lang w:val="en-US"/>
        </w:rPr>
        <w:t>metaphor is indispensable for human thoughts and actions. Many linguists and researchers claimed that metaphors mirror our daily activities and action</w:t>
      </w:r>
      <w:r w:rsidR="002445B5">
        <w:rPr>
          <w:rFonts w:asciiTheme="majorHAnsi" w:hAnsiTheme="majorHAnsi"/>
          <w:sz w:val="26"/>
          <w:szCs w:val="26"/>
          <w:lang w:val="en-US"/>
        </w:rPr>
        <w:t>s</w:t>
      </w:r>
      <w:r w:rsidR="00584AAF">
        <w:rPr>
          <w:rFonts w:asciiTheme="majorHAnsi" w:hAnsiTheme="majorHAnsi"/>
          <w:sz w:val="26"/>
          <w:szCs w:val="26"/>
          <w:lang w:val="en-US"/>
        </w:rPr>
        <w:t xml:space="preserve">, they even mirror our ordinary conceptual system and wield enormous power over </w:t>
      </w:r>
      <w:r w:rsidR="00A02722">
        <w:rPr>
          <w:rFonts w:asciiTheme="majorHAnsi" w:hAnsiTheme="majorHAnsi"/>
          <w:sz w:val="26"/>
          <w:szCs w:val="26"/>
          <w:lang w:val="en-US"/>
        </w:rPr>
        <w:t>our thoughts and behaviour. Lakoff and Turner (1989) asserted that</w:t>
      </w:r>
      <w:r w:rsidR="00792C5D">
        <w:rPr>
          <w:rFonts w:asciiTheme="majorHAnsi" w:hAnsiTheme="majorHAnsi"/>
          <w:sz w:val="26"/>
          <w:szCs w:val="26"/>
          <w:lang w:val="en-US"/>
        </w:rPr>
        <w:t>:</w:t>
      </w:r>
    </w:p>
    <w:p w:rsidR="004C1906" w:rsidRDefault="00A02722" w:rsidP="004C1906">
      <w:pPr>
        <w:spacing w:after="0" w:line="360" w:lineRule="auto"/>
        <w:ind w:left="1416"/>
        <w:jc w:val="both"/>
        <w:rPr>
          <w:rFonts w:asciiTheme="majorHAnsi" w:hAnsiTheme="majorHAnsi"/>
          <w:sz w:val="26"/>
          <w:szCs w:val="26"/>
          <w:lang w:val="en-US"/>
        </w:rPr>
      </w:pPr>
      <w:r>
        <w:rPr>
          <w:rFonts w:asciiTheme="majorHAnsi" w:hAnsiTheme="majorHAnsi"/>
          <w:sz w:val="26"/>
          <w:szCs w:val="26"/>
          <w:lang w:val="en-US"/>
        </w:rPr>
        <w:t>“far from being merely a matter of words, metaphor is a matter of tho</w:t>
      </w:r>
      <w:r w:rsidR="00792C5D">
        <w:rPr>
          <w:rFonts w:asciiTheme="majorHAnsi" w:hAnsiTheme="majorHAnsi"/>
          <w:sz w:val="26"/>
          <w:szCs w:val="26"/>
          <w:lang w:val="en-US"/>
        </w:rPr>
        <w:t>ught and all kinds of thought: thought about emotion, about society, about human character, about language, and about the nature of life and death. It is indispensable not only to our imagination but also to our reason</w:t>
      </w:r>
      <w:r w:rsidR="004C1906">
        <w:rPr>
          <w:rFonts w:asciiTheme="majorHAnsi" w:hAnsiTheme="majorHAnsi"/>
          <w:sz w:val="26"/>
          <w:szCs w:val="26"/>
          <w:lang w:val="en-US"/>
        </w:rPr>
        <w:t>.</w:t>
      </w:r>
      <w:r>
        <w:rPr>
          <w:rFonts w:asciiTheme="majorHAnsi" w:hAnsiTheme="majorHAnsi"/>
          <w:sz w:val="26"/>
          <w:szCs w:val="26"/>
          <w:lang w:val="en-US"/>
        </w:rPr>
        <w:t>”</w:t>
      </w:r>
    </w:p>
    <w:p w:rsidR="00D56816" w:rsidRDefault="004C1906" w:rsidP="004C1906">
      <w:pPr>
        <w:spacing w:after="0" w:line="360" w:lineRule="auto"/>
        <w:ind w:left="4956"/>
        <w:jc w:val="both"/>
        <w:rPr>
          <w:rFonts w:asciiTheme="majorHAnsi" w:hAnsiTheme="majorHAnsi"/>
          <w:sz w:val="26"/>
          <w:szCs w:val="26"/>
          <w:lang w:val="en-US"/>
        </w:rPr>
      </w:pPr>
      <w:r>
        <w:rPr>
          <w:rFonts w:asciiTheme="majorHAnsi" w:hAnsiTheme="majorHAnsi"/>
          <w:sz w:val="26"/>
          <w:szCs w:val="26"/>
          <w:lang w:val="en-US"/>
        </w:rPr>
        <w:t xml:space="preserve">        (Lakoff and Turner, 1989: 227)</w:t>
      </w:r>
    </w:p>
    <w:p w:rsidR="00EE4F0A" w:rsidRDefault="00332062" w:rsidP="00F846E1">
      <w:pPr>
        <w:spacing w:after="0" w:line="360" w:lineRule="auto"/>
        <w:ind w:firstLine="708"/>
        <w:jc w:val="both"/>
        <w:rPr>
          <w:rFonts w:asciiTheme="majorHAnsi" w:hAnsiTheme="majorHAnsi"/>
          <w:sz w:val="26"/>
          <w:szCs w:val="26"/>
          <w:lang w:val="en-US"/>
        </w:rPr>
      </w:pPr>
      <w:r>
        <w:rPr>
          <w:rFonts w:asciiTheme="majorHAnsi" w:hAnsiTheme="majorHAnsi"/>
          <w:sz w:val="26"/>
          <w:szCs w:val="26"/>
          <w:lang w:val="en-US"/>
        </w:rPr>
        <w:t>The second hypothesis being</w:t>
      </w:r>
      <w:r w:rsidR="007B3355">
        <w:rPr>
          <w:rFonts w:asciiTheme="majorHAnsi" w:hAnsiTheme="majorHAnsi"/>
          <w:sz w:val="26"/>
          <w:szCs w:val="26"/>
          <w:lang w:val="en-US"/>
        </w:rPr>
        <w:t>, how much nature affects</w:t>
      </w:r>
      <w:r>
        <w:rPr>
          <w:rFonts w:asciiTheme="majorHAnsi" w:hAnsiTheme="majorHAnsi"/>
          <w:sz w:val="26"/>
          <w:szCs w:val="26"/>
          <w:lang w:val="en-US"/>
        </w:rPr>
        <w:t xml:space="preserve"> and motives language, </w:t>
      </w:r>
      <w:r w:rsidR="007B3355">
        <w:rPr>
          <w:rFonts w:asciiTheme="majorHAnsi" w:hAnsiTheme="majorHAnsi"/>
          <w:sz w:val="26"/>
          <w:szCs w:val="26"/>
          <w:lang w:val="en-US"/>
        </w:rPr>
        <w:t xml:space="preserve">how </w:t>
      </w:r>
      <w:r>
        <w:rPr>
          <w:rFonts w:asciiTheme="majorHAnsi" w:hAnsiTheme="majorHAnsi"/>
          <w:sz w:val="26"/>
          <w:szCs w:val="26"/>
          <w:lang w:val="en-US"/>
        </w:rPr>
        <w:t>nature works in perfect symbiosis with man (</w:t>
      </w:r>
      <w:r w:rsidR="004274EF">
        <w:rPr>
          <w:rFonts w:asciiTheme="majorHAnsi" w:hAnsiTheme="majorHAnsi"/>
          <w:sz w:val="26"/>
          <w:szCs w:val="26"/>
          <w:lang w:val="en-US"/>
        </w:rPr>
        <w:t>the Kabylian man</w:t>
      </w:r>
      <w:r>
        <w:rPr>
          <w:rFonts w:asciiTheme="majorHAnsi" w:hAnsiTheme="majorHAnsi"/>
          <w:sz w:val="26"/>
          <w:szCs w:val="26"/>
          <w:lang w:val="en-US"/>
        </w:rPr>
        <w:t>)</w:t>
      </w:r>
      <w:r w:rsidR="00763D48">
        <w:rPr>
          <w:rFonts w:asciiTheme="majorHAnsi" w:hAnsiTheme="majorHAnsi"/>
          <w:sz w:val="26"/>
          <w:szCs w:val="26"/>
          <w:lang w:val="en-US"/>
        </w:rPr>
        <w:t xml:space="preserve">, </w:t>
      </w:r>
      <w:r w:rsidR="004274EF">
        <w:rPr>
          <w:rFonts w:asciiTheme="majorHAnsi" w:hAnsiTheme="majorHAnsi"/>
          <w:sz w:val="26"/>
          <w:szCs w:val="26"/>
          <w:lang w:val="en-US"/>
        </w:rPr>
        <w:t xml:space="preserve">how he </w:t>
      </w:r>
      <w:r w:rsidR="00763D48">
        <w:rPr>
          <w:rFonts w:asciiTheme="majorHAnsi" w:hAnsiTheme="majorHAnsi"/>
          <w:sz w:val="26"/>
          <w:szCs w:val="26"/>
          <w:lang w:val="en-US"/>
        </w:rPr>
        <w:t>is</w:t>
      </w:r>
      <w:r w:rsidR="004274EF">
        <w:rPr>
          <w:rFonts w:asciiTheme="majorHAnsi" w:hAnsiTheme="majorHAnsi"/>
          <w:sz w:val="26"/>
          <w:szCs w:val="26"/>
          <w:lang w:val="en-US"/>
        </w:rPr>
        <w:t xml:space="preserve"> attached with </w:t>
      </w:r>
      <w:r w:rsidR="008655AC">
        <w:rPr>
          <w:rFonts w:asciiTheme="majorHAnsi" w:hAnsiTheme="majorHAnsi"/>
          <w:sz w:val="26"/>
          <w:szCs w:val="26"/>
          <w:lang w:val="en-US"/>
        </w:rPr>
        <w:t>all what moves in it</w:t>
      </w:r>
      <w:r w:rsidR="00763D48">
        <w:rPr>
          <w:rFonts w:asciiTheme="majorHAnsi" w:hAnsiTheme="majorHAnsi"/>
          <w:sz w:val="26"/>
          <w:szCs w:val="26"/>
          <w:lang w:val="en-US"/>
        </w:rPr>
        <w:t>, and this</w:t>
      </w:r>
      <w:r w:rsidR="008655AC">
        <w:rPr>
          <w:rFonts w:asciiTheme="majorHAnsi" w:hAnsiTheme="majorHAnsi"/>
          <w:sz w:val="26"/>
          <w:szCs w:val="26"/>
          <w:lang w:val="en-US"/>
        </w:rPr>
        <w:t xml:space="preserve"> in fact </w:t>
      </w:r>
      <w:r w:rsidR="00763D48">
        <w:rPr>
          <w:rFonts w:asciiTheme="majorHAnsi" w:hAnsiTheme="majorHAnsi"/>
          <w:sz w:val="26"/>
          <w:szCs w:val="26"/>
          <w:lang w:val="en-US"/>
        </w:rPr>
        <w:t>s</w:t>
      </w:r>
      <w:r w:rsidR="008655AC">
        <w:rPr>
          <w:rFonts w:asciiTheme="majorHAnsi" w:hAnsiTheme="majorHAnsi"/>
          <w:sz w:val="26"/>
          <w:szCs w:val="26"/>
          <w:lang w:val="en-US"/>
        </w:rPr>
        <w:t>how</w:t>
      </w:r>
      <w:r w:rsidR="00763D48">
        <w:rPr>
          <w:rFonts w:asciiTheme="majorHAnsi" w:hAnsiTheme="majorHAnsi"/>
          <w:sz w:val="26"/>
          <w:szCs w:val="26"/>
          <w:lang w:val="en-US"/>
        </w:rPr>
        <w:t>s</w:t>
      </w:r>
      <w:r w:rsidR="008655AC">
        <w:rPr>
          <w:rFonts w:asciiTheme="majorHAnsi" w:hAnsiTheme="majorHAnsi"/>
          <w:sz w:val="26"/>
          <w:szCs w:val="26"/>
          <w:lang w:val="en-US"/>
        </w:rPr>
        <w:t xml:space="preserve"> </w:t>
      </w:r>
      <w:r w:rsidR="00763D48">
        <w:rPr>
          <w:rFonts w:asciiTheme="majorHAnsi" w:hAnsiTheme="majorHAnsi"/>
          <w:sz w:val="26"/>
          <w:szCs w:val="26"/>
          <w:lang w:val="en-US"/>
        </w:rPr>
        <w:t xml:space="preserve">how </w:t>
      </w:r>
      <w:r w:rsidR="008655AC">
        <w:rPr>
          <w:rFonts w:asciiTheme="majorHAnsi" w:hAnsiTheme="majorHAnsi"/>
          <w:sz w:val="26"/>
          <w:szCs w:val="26"/>
          <w:lang w:val="en-US"/>
        </w:rPr>
        <w:t>metaphors get emerged</w:t>
      </w:r>
      <w:r w:rsidR="00763D48">
        <w:rPr>
          <w:rFonts w:asciiTheme="majorHAnsi" w:hAnsiTheme="majorHAnsi"/>
          <w:sz w:val="26"/>
          <w:szCs w:val="26"/>
          <w:lang w:val="en-US"/>
        </w:rPr>
        <w:t xml:space="preserve"> and </w:t>
      </w:r>
      <w:r w:rsidR="008655AC">
        <w:rPr>
          <w:rFonts w:asciiTheme="majorHAnsi" w:hAnsiTheme="majorHAnsi"/>
          <w:sz w:val="26"/>
          <w:szCs w:val="26"/>
          <w:lang w:val="en-US"/>
        </w:rPr>
        <w:t>burst from th</w:t>
      </w:r>
      <w:r w:rsidR="00763D48">
        <w:rPr>
          <w:rFonts w:asciiTheme="majorHAnsi" w:hAnsiTheme="majorHAnsi"/>
          <w:sz w:val="26"/>
          <w:szCs w:val="26"/>
          <w:lang w:val="en-US"/>
        </w:rPr>
        <w:t>r</w:t>
      </w:r>
      <w:r w:rsidR="008655AC">
        <w:rPr>
          <w:rFonts w:asciiTheme="majorHAnsi" w:hAnsiTheme="majorHAnsi"/>
          <w:sz w:val="26"/>
          <w:szCs w:val="26"/>
          <w:lang w:val="en-US"/>
        </w:rPr>
        <w:t>e</w:t>
      </w:r>
      <w:r w:rsidR="00763D48">
        <w:rPr>
          <w:rFonts w:asciiTheme="majorHAnsi" w:hAnsiTheme="majorHAnsi"/>
          <w:sz w:val="26"/>
          <w:szCs w:val="26"/>
          <w:lang w:val="en-US"/>
        </w:rPr>
        <w:t>e</w:t>
      </w:r>
      <w:r w:rsidR="008655AC">
        <w:rPr>
          <w:rFonts w:asciiTheme="majorHAnsi" w:hAnsiTheme="majorHAnsi"/>
          <w:sz w:val="26"/>
          <w:szCs w:val="26"/>
          <w:lang w:val="en-US"/>
        </w:rPr>
        <w:t xml:space="preserve"> main </w:t>
      </w:r>
      <w:r w:rsidR="00763D48">
        <w:rPr>
          <w:rFonts w:asciiTheme="majorHAnsi" w:hAnsiTheme="majorHAnsi"/>
          <w:sz w:val="26"/>
          <w:szCs w:val="26"/>
          <w:lang w:val="en-US"/>
        </w:rPr>
        <w:t xml:space="preserve">elements in nature, which we have already called from the </w:t>
      </w:r>
      <w:r w:rsidR="00F846E1">
        <w:rPr>
          <w:rFonts w:asciiTheme="majorHAnsi" w:hAnsiTheme="majorHAnsi"/>
          <w:sz w:val="26"/>
          <w:szCs w:val="26"/>
          <w:lang w:val="en-US"/>
        </w:rPr>
        <w:t>beginning</w:t>
      </w:r>
      <w:r w:rsidR="00763D48">
        <w:rPr>
          <w:rFonts w:asciiTheme="majorHAnsi" w:hAnsiTheme="majorHAnsi"/>
          <w:sz w:val="26"/>
          <w:szCs w:val="26"/>
          <w:lang w:val="en-US"/>
        </w:rPr>
        <w:t xml:space="preserve"> of this study (structures): </w:t>
      </w:r>
      <w:r w:rsidR="008655AC">
        <w:rPr>
          <w:rFonts w:asciiTheme="majorHAnsi" w:hAnsiTheme="majorHAnsi"/>
          <w:sz w:val="26"/>
          <w:szCs w:val="26"/>
          <w:lang w:val="en-US"/>
        </w:rPr>
        <w:t>(the animal, the vegetable and the organic structures)</w:t>
      </w:r>
      <w:r w:rsidR="00EE4F0A">
        <w:rPr>
          <w:rFonts w:asciiTheme="majorHAnsi" w:hAnsiTheme="majorHAnsi"/>
          <w:sz w:val="26"/>
          <w:szCs w:val="26"/>
          <w:lang w:val="en-US"/>
        </w:rPr>
        <w:t>.</w:t>
      </w:r>
    </w:p>
    <w:p w:rsidR="00EE4F0A" w:rsidRDefault="00965750" w:rsidP="00CF6063">
      <w:pPr>
        <w:spacing w:after="0" w:line="360" w:lineRule="auto"/>
        <w:ind w:firstLine="708"/>
        <w:jc w:val="both"/>
        <w:rPr>
          <w:rFonts w:asciiTheme="majorHAnsi" w:hAnsiTheme="majorHAnsi"/>
          <w:sz w:val="26"/>
          <w:szCs w:val="26"/>
          <w:lang w:val="en-US"/>
        </w:rPr>
      </w:pPr>
      <w:r>
        <w:rPr>
          <w:rFonts w:asciiTheme="majorHAnsi" w:hAnsiTheme="majorHAnsi"/>
          <w:sz w:val="26"/>
          <w:szCs w:val="26"/>
          <w:lang w:val="en-US"/>
        </w:rPr>
        <w:t xml:space="preserve">Metaphor is a particularly disarming way </w:t>
      </w:r>
      <w:r w:rsidR="00A719F9">
        <w:rPr>
          <w:rFonts w:asciiTheme="majorHAnsi" w:hAnsiTheme="majorHAnsi"/>
          <w:sz w:val="26"/>
          <w:szCs w:val="26"/>
          <w:lang w:val="en-US"/>
        </w:rPr>
        <w:t>of arriving at truth in our everyday life. It masks</w:t>
      </w:r>
      <w:r w:rsidR="00A65AD3">
        <w:rPr>
          <w:rFonts w:asciiTheme="majorHAnsi" w:hAnsiTheme="majorHAnsi"/>
          <w:sz w:val="26"/>
          <w:szCs w:val="26"/>
          <w:lang w:val="en-US"/>
        </w:rPr>
        <w:t>/hides the truth one time and unveils it one other time depending on the kind of experience we live</w:t>
      </w:r>
      <w:r w:rsidR="006B6350">
        <w:rPr>
          <w:rFonts w:asciiTheme="majorHAnsi" w:hAnsiTheme="majorHAnsi"/>
          <w:sz w:val="26"/>
          <w:szCs w:val="26"/>
          <w:lang w:val="en-US"/>
        </w:rPr>
        <w:t>. We came across some characteristics and functions of metaphor in Chapters (one and two)</w:t>
      </w:r>
      <w:r w:rsidR="00DD339A">
        <w:rPr>
          <w:rFonts w:asciiTheme="majorHAnsi" w:hAnsiTheme="majorHAnsi"/>
          <w:sz w:val="26"/>
          <w:szCs w:val="26"/>
          <w:lang w:val="en-US"/>
        </w:rPr>
        <w:t xml:space="preserve"> trying to point out some theoretical frameworks </w:t>
      </w:r>
      <w:r w:rsidR="008B3618">
        <w:rPr>
          <w:rFonts w:asciiTheme="majorHAnsi" w:hAnsiTheme="majorHAnsi"/>
          <w:sz w:val="26"/>
          <w:szCs w:val="26"/>
          <w:lang w:val="en-US"/>
        </w:rPr>
        <w:t>which we took as the basis and which we consider fit our corpus.</w:t>
      </w:r>
    </w:p>
    <w:p w:rsidR="008B3618" w:rsidRDefault="008B3618" w:rsidP="00CF6063">
      <w:pPr>
        <w:spacing w:after="0" w:line="360" w:lineRule="auto"/>
        <w:jc w:val="both"/>
        <w:rPr>
          <w:rFonts w:asciiTheme="majorHAnsi" w:hAnsiTheme="majorHAnsi"/>
          <w:sz w:val="26"/>
          <w:szCs w:val="26"/>
          <w:lang w:val="en-US"/>
        </w:rPr>
      </w:pPr>
      <w:r>
        <w:rPr>
          <w:rFonts w:asciiTheme="majorHAnsi" w:hAnsiTheme="majorHAnsi"/>
          <w:sz w:val="26"/>
          <w:szCs w:val="26"/>
          <w:lang w:val="en-US"/>
        </w:rPr>
        <w:t>By a</w:t>
      </w:r>
      <w:r w:rsidR="008D56F0">
        <w:rPr>
          <w:rFonts w:asciiTheme="majorHAnsi" w:hAnsiTheme="majorHAnsi"/>
          <w:sz w:val="26"/>
          <w:szCs w:val="26"/>
          <w:lang w:val="en-US"/>
        </w:rPr>
        <w:t>nd</w:t>
      </w:r>
      <w:r>
        <w:rPr>
          <w:rFonts w:asciiTheme="majorHAnsi" w:hAnsiTheme="majorHAnsi"/>
          <w:sz w:val="26"/>
          <w:szCs w:val="26"/>
          <w:lang w:val="en-US"/>
        </w:rPr>
        <w:t xml:space="preserve"> large</w:t>
      </w:r>
      <w:r w:rsidR="002A3035">
        <w:rPr>
          <w:rFonts w:asciiTheme="majorHAnsi" w:hAnsiTheme="majorHAnsi"/>
          <w:sz w:val="26"/>
          <w:szCs w:val="26"/>
          <w:lang w:val="en-US"/>
        </w:rPr>
        <w:t xml:space="preserve">, these theoretical frameworks are in fact divided into three main views: the Comparison, the Substitution and the Interaction views of metaphor. The </w:t>
      </w:r>
      <w:r w:rsidR="00EF3B77">
        <w:rPr>
          <w:rFonts w:asciiTheme="majorHAnsi" w:hAnsiTheme="majorHAnsi"/>
          <w:sz w:val="26"/>
          <w:szCs w:val="26"/>
          <w:lang w:val="en-US"/>
        </w:rPr>
        <w:t>C</w:t>
      </w:r>
      <w:r w:rsidR="002A3035">
        <w:rPr>
          <w:rFonts w:asciiTheme="majorHAnsi" w:hAnsiTheme="majorHAnsi"/>
          <w:sz w:val="26"/>
          <w:szCs w:val="26"/>
          <w:lang w:val="en-US"/>
        </w:rPr>
        <w:t xml:space="preserve">omparison view is represented by works (Rhetorics) conducted by Aristotle </w:t>
      </w:r>
      <w:r w:rsidR="002A3035">
        <w:rPr>
          <w:rFonts w:asciiTheme="majorHAnsi" w:hAnsiTheme="majorHAnsi"/>
          <w:sz w:val="26"/>
          <w:szCs w:val="26"/>
          <w:lang w:val="en-US"/>
        </w:rPr>
        <w:lastRenderedPageBreak/>
        <w:t xml:space="preserve">(1410) who </w:t>
      </w:r>
      <w:r w:rsidR="000B0E73">
        <w:rPr>
          <w:rFonts w:asciiTheme="majorHAnsi" w:hAnsiTheme="majorHAnsi"/>
          <w:sz w:val="26"/>
          <w:szCs w:val="26"/>
          <w:lang w:val="en-US"/>
        </w:rPr>
        <w:t>claim that metaphors are best viewed as elliptical versions of similes or comparison with the terms ‘like’ and ‘as’ omitted</w:t>
      </w:r>
      <w:r w:rsidR="00894263">
        <w:rPr>
          <w:rFonts w:asciiTheme="majorHAnsi" w:hAnsiTheme="majorHAnsi"/>
          <w:sz w:val="26"/>
          <w:szCs w:val="26"/>
          <w:lang w:val="en-US"/>
        </w:rPr>
        <w:t xml:space="preserve"> (Hawkes, 1972)</w:t>
      </w:r>
      <w:r w:rsidR="000B0E73">
        <w:rPr>
          <w:rFonts w:asciiTheme="majorHAnsi" w:hAnsiTheme="majorHAnsi"/>
          <w:sz w:val="26"/>
          <w:szCs w:val="26"/>
          <w:lang w:val="en-US"/>
        </w:rPr>
        <w:t xml:space="preserve">. The </w:t>
      </w:r>
      <w:r w:rsidR="00EF3B77">
        <w:rPr>
          <w:rFonts w:asciiTheme="majorHAnsi" w:hAnsiTheme="majorHAnsi"/>
          <w:sz w:val="26"/>
          <w:szCs w:val="26"/>
          <w:lang w:val="en-US"/>
        </w:rPr>
        <w:t>S</w:t>
      </w:r>
      <w:r w:rsidR="000B0E73">
        <w:rPr>
          <w:rFonts w:asciiTheme="majorHAnsi" w:hAnsiTheme="majorHAnsi"/>
          <w:sz w:val="26"/>
          <w:szCs w:val="26"/>
          <w:lang w:val="en-US"/>
        </w:rPr>
        <w:t xml:space="preserve">ubstitution </w:t>
      </w:r>
      <w:r w:rsidR="00EF3B77">
        <w:rPr>
          <w:rFonts w:asciiTheme="majorHAnsi" w:hAnsiTheme="majorHAnsi"/>
          <w:sz w:val="26"/>
          <w:szCs w:val="26"/>
          <w:lang w:val="en-US"/>
        </w:rPr>
        <w:t>theory of metaphor ‘theory of change’</w:t>
      </w:r>
      <w:r w:rsidR="008D5B5D">
        <w:rPr>
          <w:rFonts w:asciiTheme="majorHAnsi" w:hAnsiTheme="majorHAnsi"/>
          <w:sz w:val="26"/>
          <w:szCs w:val="26"/>
          <w:lang w:val="en-US"/>
        </w:rPr>
        <w:t>, asserts that the metaphorical meaning can substitute the literal one (Kleiber, 1999). i.e., every metaphorical statement is equivalent</w:t>
      </w:r>
      <w:r w:rsidR="00936A3B">
        <w:rPr>
          <w:rFonts w:asciiTheme="majorHAnsi" w:hAnsiTheme="majorHAnsi"/>
          <w:sz w:val="26"/>
          <w:szCs w:val="26"/>
          <w:lang w:val="en-US"/>
        </w:rPr>
        <w:t xml:space="preserve"> to a literal statement.</w:t>
      </w:r>
      <w:r w:rsidR="005A5A83">
        <w:rPr>
          <w:rFonts w:asciiTheme="majorHAnsi" w:hAnsiTheme="majorHAnsi"/>
          <w:sz w:val="26"/>
          <w:szCs w:val="26"/>
          <w:lang w:val="en-US"/>
        </w:rPr>
        <w:t xml:space="preserve"> The interaction theory of metaphor headed by Max Black (1979), states that a metaphor is not an isolated term (a word), but a sentence. He regards metaphor as a ‘filter’ which can organi</w:t>
      </w:r>
      <w:r w:rsidR="0094433C">
        <w:rPr>
          <w:rFonts w:asciiTheme="majorHAnsi" w:hAnsiTheme="majorHAnsi"/>
          <w:sz w:val="26"/>
          <w:szCs w:val="26"/>
          <w:lang w:val="en-US"/>
        </w:rPr>
        <w:t>z</w:t>
      </w:r>
      <w:r w:rsidR="005A5A83">
        <w:rPr>
          <w:rFonts w:asciiTheme="majorHAnsi" w:hAnsiTheme="majorHAnsi"/>
          <w:sz w:val="26"/>
          <w:szCs w:val="26"/>
          <w:lang w:val="en-US"/>
        </w:rPr>
        <w:t xml:space="preserve">e the way </w:t>
      </w:r>
      <w:r w:rsidR="008F1892">
        <w:rPr>
          <w:rFonts w:asciiTheme="majorHAnsi" w:hAnsiTheme="majorHAnsi"/>
          <w:sz w:val="26"/>
          <w:szCs w:val="26"/>
          <w:lang w:val="en-US"/>
        </w:rPr>
        <w:t xml:space="preserve">of viewing the subject either as a primary or as a secondary subject </w:t>
      </w:r>
      <w:r w:rsidR="00630997">
        <w:rPr>
          <w:rFonts w:asciiTheme="majorHAnsi" w:hAnsiTheme="majorHAnsi"/>
          <w:sz w:val="26"/>
          <w:szCs w:val="26"/>
          <w:lang w:val="en-US"/>
        </w:rPr>
        <w:t>(</w:t>
      </w:r>
      <w:r w:rsidR="008F1892">
        <w:rPr>
          <w:rFonts w:asciiTheme="majorHAnsi" w:hAnsiTheme="majorHAnsi"/>
          <w:sz w:val="26"/>
          <w:szCs w:val="26"/>
          <w:lang w:val="en-US"/>
        </w:rPr>
        <w:t>Black 1979).</w:t>
      </w:r>
    </w:p>
    <w:p w:rsidR="007203A3" w:rsidRDefault="00BC19AC" w:rsidP="002F0551">
      <w:pPr>
        <w:spacing w:after="0" w:line="360" w:lineRule="auto"/>
        <w:ind w:firstLine="708"/>
        <w:jc w:val="both"/>
        <w:rPr>
          <w:rFonts w:asciiTheme="majorHAnsi" w:hAnsiTheme="majorHAnsi"/>
          <w:sz w:val="26"/>
          <w:szCs w:val="26"/>
          <w:lang w:val="en-US"/>
        </w:rPr>
      </w:pPr>
      <w:r>
        <w:rPr>
          <w:rFonts w:asciiTheme="majorHAnsi" w:hAnsiTheme="majorHAnsi"/>
          <w:sz w:val="26"/>
          <w:szCs w:val="26"/>
          <w:lang w:val="en-US"/>
        </w:rPr>
        <w:t>Chapter three as opposed to chapters (one and two)</w:t>
      </w:r>
      <w:r w:rsidR="00150D70">
        <w:rPr>
          <w:rFonts w:asciiTheme="majorHAnsi" w:hAnsiTheme="majorHAnsi"/>
          <w:sz w:val="26"/>
          <w:szCs w:val="26"/>
          <w:lang w:val="en-US"/>
        </w:rPr>
        <w:t xml:space="preserve"> is devoted exceptionally to the cognitive approach of metaphor (Reassessment) with George Lakoff and Mark Johnson. They claim in their book entitled ‘</w:t>
      </w:r>
      <w:r w:rsidR="00150D70" w:rsidRPr="00150D70">
        <w:rPr>
          <w:rFonts w:asciiTheme="majorHAnsi" w:hAnsiTheme="majorHAnsi"/>
          <w:i/>
          <w:iCs/>
          <w:sz w:val="26"/>
          <w:szCs w:val="26"/>
          <w:lang w:val="en-US"/>
        </w:rPr>
        <w:t>Metaphors We Live By</w:t>
      </w:r>
      <w:r w:rsidR="00150D70">
        <w:rPr>
          <w:rFonts w:asciiTheme="majorHAnsi" w:hAnsiTheme="majorHAnsi"/>
          <w:sz w:val="26"/>
          <w:szCs w:val="26"/>
          <w:lang w:val="en-US"/>
        </w:rPr>
        <w:t xml:space="preserve">’ (1980) that “the essence of metaphor is understanding and experiencing one kind of thing in terms of another.” (Lakoff and Johnson, 1980: 5). Lakoff and Johnson argue that many of our concepts are systematically governed in terms of other concepts as in: ‘Cheerful and </w:t>
      </w:r>
      <w:r w:rsidR="00471586">
        <w:rPr>
          <w:rFonts w:asciiTheme="majorHAnsi" w:hAnsiTheme="majorHAnsi"/>
          <w:sz w:val="26"/>
          <w:szCs w:val="26"/>
          <w:lang w:val="en-US"/>
        </w:rPr>
        <w:t>G</w:t>
      </w:r>
      <w:r w:rsidR="00150D70">
        <w:rPr>
          <w:rFonts w:asciiTheme="majorHAnsi" w:hAnsiTheme="majorHAnsi"/>
          <w:sz w:val="26"/>
          <w:szCs w:val="26"/>
          <w:lang w:val="en-US"/>
        </w:rPr>
        <w:t xml:space="preserve">ood </w:t>
      </w:r>
      <w:r w:rsidR="00471586">
        <w:rPr>
          <w:rFonts w:asciiTheme="majorHAnsi" w:hAnsiTheme="majorHAnsi"/>
          <w:sz w:val="26"/>
          <w:szCs w:val="26"/>
          <w:lang w:val="en-US"/>
        </w:rPr>
        <w:t>are UP</w:t>
      </w:r>
      <w:r w:rsidR="00150D70">
        <w:rPr>
          <w:rFonts w:asciiTheme="majorHAnsi" w:hAnsiTheme="majorHAnsi"/>
          <w:sz w:val="26"/>
          <w:szCs w:val="26"/>
          <w:lang w:val="en-US"/>
        </w:rPr>
        <w:t>’</w:t>
      </w:r>
      <w:r w:rsidR="00471586">
        <w:rPr>
          <w:rFonts w:asciiTheme="majorHAnsi" w:hAnsiTheme="majorHAnsi"/>
          <w:sz w:val="26"/>
          <w:szCs w:val="26"/>
          <w:lang w:val="en-US"/>
        </w:rPr>
        <w:t>, ‘Depressed / Unhappy and Bad</w:t>
      </w:r>
      <w:r w:rsidR="004A08A9">
        <w:rPr>
          <w:rFonts w:asciiTheme="majorHAnsi" w:hAnsiTheme="majorHAnsi"/>
          <w:sz w:val="26"/>
          <w:szCs w:val="26"/>
          <w:lang w:val="en-US"/>
        </w:rPr>
        <w:t xml:space="preserve"> are Down</w:t>
      </w:r>
      <w:r w:rsidR="00471586">
        <w:rPr>
          <w:rFonts w:asciiTheme="majorHAnsi" w:hAnsiTheme="majorHAnsi"/>
          <w:sz w:val="26"/>
          <w:szCs w:val="26"/>
          <w:lang w:val="en-US"/>
        </w:rPr>
        <w:t>’</w:t>
      </w:r>
      <w:r w:rsidR="004A08A9">
        <w:rPr>
          <w:rFonts w:asciiTheme="majorHAnsi" w:hAnsiTheme="majorHAnsi"/>
          <w:sz w:val="26"/>
          <w:szCs w:val="26"/>
          <w:lang w:val="en-US"/>
        </w:rPr>
        <w:t xml:space="preserve">, ‘Sickness and Death are Down’, ‘Health and Life are UP’, ‘Conscious is UP’, </w:t>
      </w:r>
      <w:r w:rsidR="006704FD">
        <w:rPr>
          <w:rFonts w:asciiTheme="majorHAnsi" w:hAnsiTheme="majorHAnsi"/>
          <w:sz w:val="26"/>
          <w:szCs w:val="26"/>
          <w:lang w:val="en-US"/>
        </w:rPr>
        <w:t>‘Unconscious is Down’, ‘Ideas are Objects’, ‘Communication is Sending’, ‘Argument is War’ and ‘Time is Money’ etc.</w:t>
      </w:r>
      <w:r w:rsidR="002F0551">
        <w:rPr>
          <w:rFonts w:asciiTheme="majorHAnsi" w:hAnsiTheme="majorHAnsi"/>
          <w:sz w:val="26"/>
          <w:szCs w:val="26"/>
          <w:lang w:val="en-US"/>
        </w:rPr>
        <w:t xml:space="preserve"> These so-called ‘structural’, ‘spatial’ and ‘abstract’ metaphors are deeply embedded in the conceptual framework of communities in Kabyle culture. Some of these metaphors reveal that we understand many abstract experiences and events in terms of concrete entities and processes such as ‘The Mind Is A Machine’</w:t>
      </w:r>
      <w:r w:rsidR="00457CF2">
        <w:rPr>
          <w:rFonts w:asciiTheme="majorHAnsi" w:hAnsiTheme="majorHAnsi"/>
          <w:sz w:val="26"/>
          <w:szCs w:val="26"/>
          <w:lang w:val="en-US"/>
        </w:rPr>
        <w:t>.</w:t>
      </w:r>
    </w:p>
    <w:p w:rsidR="00D025D2" w:rsidRDefault="00457CF2" w:rsidP="00274704">
      <w:pPr>
        <w:spacing w:after="0" w:line="360" w:lineRule="auto"/>
        <w:ind w:firstLine="708"/>
        <w:jc w:val="both"/>
        <w:rPr>
          <w:rFonts w:asciiTheme="majorHAnsi" w:hAnsiTheme="majorHAnsi"/>
          <w:sz w:val="26"/>
          <w:szCs w:val="26"/>
          <w:lang w:val="en-US"/>
        </w:rPr>
      </w:pPr>
      <w:r>
        <w:rPr>
          <w:rFonts w:asciiTheme="majorHAnsi" w:hAnsiTheme="majorHAnsi"/>
          <w:sz w:val="26"/>
          <w:szCs w:val="26"/>
          <w:lang w:val="en-US"/>
        </w:rPr>
        <w:t xml:space="preserve">Most of the orientational metaphors </w:t>
      </w:r>
      <w:r w:rsidR="00274704">
        <w:rPr>
          <w:rFonts w:asciiTheme="majorHAnsi" w:hAnsiTheme="majorHAnsi"/>
          <w:sz w:val="26"/>
          <w:szCs w:val="26"/>
          <w:lang w:val="en-US"/>
        </w:rPr>
        <w:t xml:space="preserve">listed above and already exemplified in our corpus both in English and in Kabyle </w:t>
      </w:r>
      <w:r w:rsidR="000C7332">
        <w:rPr>
          <w:rFonts w:asciiTheme="majorHAnsi" w:hAnsiTheme="majorHAnsi"/>
          <w:sz w:val="26"/>
          <w:szCs w:val="26"/>
          <w:lang w:val="en-US"/>
        </w:rPr>
        <w:t xml:space="preserve">seem to suggest that they arise from the physical, social and cultural experiences. Perhaps we speak of sad events in terms of down because of the ‘drooping poster’ that the human body </w:t>
      </w:r>
      <w:r w:rsidR="006B7E59">
        <w:rPr>
          <w:rFonts w:asciiTheme="majorHAnsi" w:hAnsiTheme="majorHAnsi"/>
          <w:sz w:val="26"/>
          <w:szCs w:val="26"/>
          <w:lang w:val="en-US"/>
        </w:rPr>
        <w:t xml:space="preserve">assumes in times of sadness, great trouble, anxiety and bad experiences. The fact remains that NKS have a strong tendency to speak of certain things or events in terms of spatial orientation. Our close examination, led us to obtain other results such as: a </w:t>
      </w:r>
      <w:r w:rsidR="006B7E59">
        <w:rPr>
          <w:rFonts w:asciiTheme="majorHAnsi" w:hAnsiTheme="majorHAnsi"/>
          <w:sz w:val="26"/>
          <w:szCs w:val="26"/>
          <w:lang w:val="en-US"/>
        </w:rPr>
        <w:lastRenderedPageBreak/>
        <w:t xml:space="preserve">great number of metaphorical concepts in Kabyle symbolize a positive aspect and are expressed in terms that suggest ‘height’, ‘good’ and ‘up’, whereas, some other metaphorical concepts </w:t>
      </w:r>
      <w:r w:rsidR="00285B01">
        <w:rPr>
          <w:rFonts w:asciiTheme="majorHAnsi" w:hAnsiTheme="majorHAnsi"/>
          <w:sz w:val="26"/>
          <w:szCs w:val="26"/>
          <w:lang w:val="en-US"/>
        </w:rPr>
        <w:t>in Kabyle symbolize a negative aspect and are expressed one second time in terms that suggest ‘monotony’ and ‘down’. Yet we are not even aware that we are speaking metaphorically when we say some</w:t>
      </w:r>
      <w:r w:rsidR="00D025D2">
        <w:rPr>
          <w:rFonts w:asciiTheme="majorHAnsi" w:hAnsiTheme="majorHAnsi"/>
          <w:sz w:val="26"/>
          <w:szCs w:val="26"/>
          <w:lang w:val="en-US"/>
        </w:rPr>
        <w:t xml:space="preserve">thing like “I’m flying with happiness”, “I rose to the occasion” or “he is at heavens” because this is a conventional way of speaking about that particular idea or event. In other words these spatial orientational metaphors are so common that we often use them unwares / unintentionally. </w:t>
      </w:r>
    </w:p>
    <w:p w:rsidR="00457CF2" w:rsidRDefault="00D025D2" w:rsidP="00513961">
      <w:pPr>
        <w:spacing w:after="0" w:line="360" w:lineRule="auto"/>
        <w:ind w:firstLine="708"/>
        <w:jc w:val="both"/>
        <w:rPr>
          <w:rFonts w:asciiTheme="majorHAnsi" w:hAnsiTheme="majorHAnsi"/>
          <w:sz w:val="26"/>
          <w:szCs w:val="26"/>
          <w:lang w:val="en-US"/>
        </w:rPr>
      </w:pPr>
      <w:r>
        <w:rPr>
          <w:rFonts w:asciiTheme="majorHAnsi" w:hAnsiTheme="majorHAnsi"/>
          <w:sz w:val="26"/>
          <w:szCs w:val="26"/>
          <w:lang w:val="en-US"/>
        </w:rPr>
        <w:t xml:space="preserve">We have demonstrated through our corpus that spatial or orientational metaphors even affect our daily speech / interactions. As discussed earlier all along this study, much of our ordinary experiences are expressed and thought of in terms of spatial orientation, and this is seem in the number of our everyday events and </w:t>
      </w:r>
      <w:r w:rsidR="00D556EE">
        <w:rPr>
          <w:rFonts w:asciiTheme="majorHAnsi" w:hAnsiTheme="majorHAnsi"/>
          <w:sz w:val="26"/>
          <w:szCs w:val="26"/>
          <w:lang w:val="en-US"/>
        </w:rPr>
        <w:t>occurrences that resort to spatial references such as: “</w:t>
      </w:r>
      <w:r w:rsidR="00513961">
        <w:rPr>
          <w:rFonts w:asciiTheme="majorHAnsi" w:hAnsiTheme="majorHAnsi"/>
          <w:sz w:val="26"/>
          <w:szCs w:val="26"/>
          <w:lang w:val="en-US"/>
        </w:rPr>
        <w:t>he looked back at his past  with regret</w:t>
      </w:r>
      <w:r w:rsidR="00D556EE">
        <w:rPr>
          <w:rFonts w:asciiTheme="majorHAnsi" w:hAnsiTheme="majorHAnsi"/>
          <w:sz w:val="26"/>
          <w:szCs w:val="26"/>
          <w:lang w:val="en-US"/>
        </w:rPr>
        <w:t>”</w:t>
      </w:r>
      <w:r w:rsidR="00513961">
        <w:rPr>
          <w:rFonts w:asciiTheme="majorHAnsi" w:hAnsiTheme="majorHAnsi"/>
          <w:sz w:val="26"/>
          <w:szCs w:val="26"/>
          <w:lang w:val="en-US"/>
        </w:rPr>
        <w:t xml:space="preserve"> or “she was down hearted”.</w:t>
      </w:r>
    </w:p>
    <w:p w:rsidR="006840A4" w:rsidRDefault="006840A4" w:rsidP="00513961">
      <w:pPr>
        <w:spacing w:after="0" w:line="360" w:lineRule="auto"/>
        <w:ind w:firstLine="708"/>
        <w:jc w:val="both"/>
        <w:rPr>
          <w:rFonts w:asciiTheme="majorHAnsi" w:hAnsiTheme="majorHAnsi"/>
          <w:sz w:val="26"/>
          <w:szCs w:val="26"/>
          <w:lang w:val="en-US"/>
        </w:rPr>
      </w:pPr>
      <w:r>
        <w:rPr>
          <w:rFonts w:asciiTheme="majorHAnsi" w:hAnsiTheme="majorHAnsi"/>
          <w:sz w:val="26"/>
          <w:szCs w:val="26"/>
          <w:lang w:val="en-US"/>
        </w:rPr>
        <w:t xml:space="preserve">One important result </w:t>
      </w:r>
      <w:r w:rsidR="00AD54B8">
        <w:rPr>
          <w:rFonts w:asciiTheme="majorHAnsi" w:hAnsiTheme="majorHAnsi"/>
          <w:sz w:val="26"/>
          <w:szCs w:val="26"/>
          <w:lang w:val="en-US"/>
        </w:rPr>
        <w:t>which we may consider as an interesting phenomenon should be added is that, metaphors using the spatial orientation</w:t>
      </w:r>
      <w:r w:rsidR="00715484">
        <w:rPr>
          <w:rFonts w:asciiTheme="majorHAnsi" w:hAnsiTheme="majorHAnsi"/>
          <w:sz w:val="26"/>
          <w:szCs w:val="26"/>
          <w:lang w:val="en-US"/>
        </w:rPr>
        <w:t xml:space="preserve"> of ‘UP’, ‘Forward’ and ‘On’ etc., seem to be associated with positive feelings and events, while terms like ‘Down’ and ‘Back’ etc., seem to be associated with the negative.</w:t>
      </w:r>
    </w:p>
    <w:p w:rsidR="000D2525" w:rsidRDefault="000D2525" w:rsidP="000D2525">
      <w:pPr>
        <w:spacing w:after="0" w:line="360" w:lineRule="auto"/>
        <w:ind w:firstLine="708"/>
        <w:jc w:val="both"/>
        <w:rPr>
          <w:rFonts w:asciiTheme="majorHAnsi" w:hAnsiTheme="majorHAnsi"/>
          <w:sz w:val="26"/>
          <w:szCs w:val="26"/>
          <w:lang w:val="en-US"/>
        </w:rPr>
      </w:pPr>
      <w:r>
        <w:rPr>
          <w:rFonts w:asciiTheme="majorHAnsi" w:hAnsiTheme="majorHAnsi"/>
          <w:sz w:val="26"/>
          <w:szCs w:val="26"/>
          <w:lang w:val="en-US"/>
        </w:rPr>
        <w:t xml:space="preserve">Another observation can be made that these metaphors are common expressions rather than novel ones. It seems to be part of the convention of Kabyle speech that certain spatial / orientational terms are used to express the positive as well as the negative. </w:t>
      </w:r>
    </w:p>
    <w:p w:rsidR="007F676F" w:rsidRDefault="000D2525" w:rsidP="007F676F">
      <w:pPr>
        <w:spacing w:after="0" w:line="360" w:lineRule="auto"/>
        <w:jc w:val="both"/>
        <w:rPr>
          <w:rFonts w:asciiTheme="majorHAnsi" w:hAnsiTheme="majorHAnsi"/>
          <w:sz w:val="26"/>
          <w:szCs w:val="26"/>
          <w:lang w:val="en-US"/>
        </w:rPr>
      </w:pPr>
      <w:r>
        <w:rPr>
          <w:rFonts w:asciiTheme="majorHAnsi" w:hAnsiTheme="majorHAnsi"/>
          <w:sz w:val="26"/>
          <w:szCs w:val="26"/>
          <w:lang w:val="en-US"/>
        </w:rPr>
        <w:t xml:space="preserve">By and large, we may say that the majority of orientational, metaphorical </w:t>
      </w:r>
      <w:r w:rsidR="0083337D">
        <w:rPr>
          <w:rFonts w:asciiTheme="majorHAnsi" w:hAnsiTheme="majorHAnsi"/>
          <w:sz w:val="26"/>
          <w:szCs w:val="26"/>
          <w:lang w:val="en-US"/>
        </w:rPr>
        <w:t xml:space="preserve">terms </w:t>
      </w:r>
      <w:r w:rsidR="00346BAD">
        <w:rPr>
          <w:rFonts w:asciiTheme="majorHAnsi" w:hAnsiTheme="majorHAnsi"/>
          <w:sz w:val="26"/>
          <w:szCs w:val="26"/>
          <w:lang w:val="en-US"/>
        </w:rPr>
        <w:t>in the Kabyle speech can be divided</w:t>
      </w:r>
      <w:r w:rsidR="0083517D">
        <w:rPr>
          <w:rFonts w:asciiTheme="majorHAnsi" w:hAnsiTheme="majorHAnsi"/>
          <w:sz w:val="26"/>
          <w:szCs w:val="26"/>
          <w:lang w:val="en-US"/>
        </w:rPr>
        <w:t xml:space="preserve"> into those are employed to carry a positive experience or feeling and those that convey negative or less satisfactory / monotonous events and motions. We can also add that these spatial </w:t>
      </w:r>
      <w:r w:rsidR="00C812F0">
        <w:rPr>
          <w:rFonts w:asciiTheme="majorHAnsi" w:hAnsiTheme="majorHAnsi"/>
          <w:sz w:val="26"/>
          <w:szCs w:val="26"/>
          <w:lang w:val="en-US"/>
        </w:rPr>
        <w:t xml:space="preserve">metaphors carry the concept of movement incorporated within them. Thus, we can easily identify the ‘UPS’ and ‘DOWNS’ of the metaphorical concepts, the same way we </w:t>
      </w:r>
      <w:r w:rsidR="00C812F0">
        <w:rPr>
          <w:rFonts w:asciiTheme="majorHAnsi" w:hAnsiTheme="majorHAnsi"/>
          <w:sz w:val="26"/>
          <w:szCs w:val="26"/>
          <w:lang w:val="en-US"/>
        </w:rPr>
        <w:lastRenderedPageBreak/>
        <w:t xml:space="preserve">identify the positive and the negative reactions in the Kabyle utterances. In Lakoff’s and Johnson’s </w:t>
      </w:r>
      <w:r w:rsidR="00637B33">
        <w:rPr>
          <w:rFonts w:asciiTheme="majorHAnsi" w:hAnsiTheme="majorHAnsi"/>
          <w:sz w:val="26"/>
          <w:szCs w:val="26"/>
          <w:lang w:val="en-US"/>
        </w:rPr>
        <w:t xml:space="preserve">terms (1980) we can call this a “physical” metaphor, </w:t>
      </w:r>
      <w:r w:rsidR="00C629F5">
        <w:rPr>
          <w:rFonts w:asciiTheme="majorHAnsi" w:hAnsiTheme="majorHAnsi"/>
          <w:sz w:val="26"/>
          <w:szCs w:val="26"/>
          <w:lang w:val="en-US"/>
        </w:rPr>
        <w:t xml:space="preserve">where events that have yet to take place are </w:t>
      </w:r>
      <w:r w:rsidR="007F676F">
        <w:rPr>
          <w:rFonts w:asciiTheme="majorHAnsi" w:hAnsiTheme="majorHAnsi"/>
          <w:sz w:val="26"/>
          <w:szCs w:val="26"/>
          <w:lang w:val="en-US"/>
        </w:rPr>
        <w:t xml:space="preserve">spoken of as being a physical entity or substance that can be pursued. </w:t>
      </w:r>
    </w:p>
    <w:p w:rsidR="000D2525" w:rsidRDefault="007F676F" w:rsidP="003C4C56">
      <w:pPr>
        <w:spacing w:after="0" w:line="360" w:lineRule="auto"/>
        <w:ind w:firstLine="708"/>
        <w:jc w:val="both"/>
        <w:rPr>
          <w:rFonts w:asciiTheme="majorHAnsi" w:hAnsiTheme="majorHAnsi"/>
          <w:sz w:val="26"/>
          <w:szCs w:val="26"/>
          <w:lang w:val="en-US"/>
        </w:rPr>
      </w:pPr>
      <w:r>
        <w:rPr>
          <w:rFonts w:asciiTheme="majorHAnsi" w:hAnsiTheme="majorHAnsi"/>
          <w:sz w:val="26"/>
          <w:szCs w:val="26"/>
          <w:lang w:val="en-US"/>
        </w:rPr>
        <w:t xml:space="preserve">From our analysis, we can conclude once again that all the examples </w:t>
      </w:r>
      <w:r w:rsidR="00C4728B">
        <w:rPr>
          <w:rFonts w:asciiTheme="majorHAnsi" w:hAnsiTheme="majorHAnsi"/>
          <w:sz w:val="26"/>
          <w:szCs w:val="26"/>
          <w:lang w:val="en-US"/>
        </w:rPr>
        <w:t xml:space="preserve">/ utterances </w:t>
      </w:r>
      <w:r w:rsidR="00765CC9">
        <w:rPr>
          <w:rFonts w:asciiTheme="majorHAnsi" w:hAnsiTheme="majorHAnsi"/>
          <w:sz w:val="26"/>
          <w:szCs w:val="26"/>
          <w:lang w:val="en-US"/>
        </w:rPr>
        <w:t xml:space="preserve">in our data </w:t>
      </w:r>
      <w:r w:rsidR="008E0A6E">
        <w:rPr>
          <w:rFonts w:asciiTheme="majorHAnsi" w:hAnsiTheme="majorHAnsi"/>
          <w:sz w:val="26"/>
          <w:szCs w:val="26"/>
          <w:lang w:val="en-US"/>
        </w:rPr>
        <w:t>collection reveal an idea of reinforcement, i.e., the analysis reinforces in fact that both EM and EF Kabylian speakers living in AEH region or outside it cannot help, but speak of certain things</w:t>
      </w:r>
      <w:r w:rsidR="001464D7">
        <w:rPr>
          <w:rFonts w:asciiTheme="majorHAnsi" w:hAnsiTheme="majorHAnsi"/>
          <w:sz w:val="26"/>
          <w:szCs w:val="26"/>
          <w:lang w:val="en-US"/>
        </w:rPr>
        <w:t xml:space="preserve"> or events in terms of spatial / orientational</w:t>
      </w:r>
      <w:r w:rsidR="000F3511">
        <w:rPr>
          <w:rFonts w:asciiTheme="majorHAnsi" w:hAnsiTheme="majorHAnsi"/>
          <w:sz w:val="26"/>
          <w:szCs w:val="26"/>
          <w:lang w:val="en-US"/>
        </w:rPr>
        <w:t xml:space="preserve"> metaphors. Spatial metaphors, thus, seem so dominant that we often use them unconsciously. Almost all</w:t>
      </w:r>
      <w:r w:rsidR="003C4C56">
        <w:rPr>
          <w:rFonts w:asciiTheme="majorHAnsi" w:hAnsiTheme="majorHAnsi"/>
          <w:sz w:val="26"/>
          <w:szCs w:val="26"/>
          <w:lang w:val="en-US"/>
        </w:rPr>
        <w:t xml:space="preserve"> the experiences and uses of ‘Good is Up’ and ‘</w:t>
      </w:r>
      <w:r w:rsidR="000044C6">
        <w:rPr>
          <w:rFonts w:asciiTheme="majorHAnsi" w:hAnsiTheme="majorHAnsi"/>
          <w:sz w:val="26"/>
          <w:szCs w:val="26"/>
          <w:lang w:val="en-US"/>
        </w:rPr>
        <w:t>Bad/Sad is Down</w:t>
      </w:r>
      <w:r w:rsidR="003C4C56">
        <w:rPr>
          <w:rFonts w:asciiTheme="majorHAnsi" w:hAnsiTheme="majorHAnsi"/>
          <w:sz w:val="26"/>
          <w:szCs w:val="26"/>
          <w:lang w:val="en-US"/>
        </w:rPr>
        <w:t>’</w:t>
      </w:r>
      <w:r w:rsidR="000044C6">
        <w:rPr>
          <w:rFonts w:asciiTheme="majorHAnsi" w:hAnsiTheme="majorHAnsi"/>
          <w:sz w:val="26"/>
          <w:szCs w:val="26"/>
          <w:lang w:val="en-US"/>
        </w:rPr>
        <w:t xml:space="preserve"> seem to become so much a part of everyday use </w:t>
      </w:r>
      <w:r w:rsidR="00092E26">
        <w:rPr>
          <w:rFonts w:asciiTheme="majorHAnsi" w:hAnsiTheme="majorHAnsi"/>
          <w:sz w:val="26"/>
          <w:szCs w:val="26"/>
          <w:lang w:val="en-US"/>
        </w:rPr>
        <w:t>in Kabyle that we seldom regard them as metaphorical expressions.</w:t>
      </w:r>
    </w:p>
    <w:p w:rsidR="00092E26" w:rsidRDefault="0098622B" w:rsidP="00A65D55">
      <w:pPr>
        <w:spacing w:after="0" w:line="360" w:lineRule="auto"/>
        <w:ind w:firstLine="708"/>
        <w:jc w:val="both"/>
        <w:rPr>
          <w:rFonts w:asciiTheme="majorHAnsi" w:hAnsiTheme="majorHAnsi"/>
          <w:sz w:val="26"/>
          <w:szCs w:val="26"/>
          <w:lang w:val="en-US"/>
        </w:rPr>
      </w:pPr>
      <w:r>
        <w:rPr>
          <w:rFonts w:asciiTheme="majorHAnsi" w:hAnsiTheme="majorHAnsi"/>
          <w:sz w:val="26"/>
          <w:szCs w:val="26"/>
          <w:lang w:val="en-US"/>
        </w:rPr>
        <w:t xml:space="preserve">From a purely theoretical study, we noticed that the metaphors selected from tape recondings (A, B and C) and illustrated </w:t>
      </w:r>
      <w:r w:rsidR="008078FB">
        <w:rPr>
          <w:rFonts w:asciiTheme="majorHAnsi" w:hAnsiTheme="majorHAnsi"/>
          <w:sz w:val="26"/>
          <w:szCs w:val="26"/>
          <w:lang w:val="en-US"/>
        </w:rPr>
        <w:t xml:space="preserve">all throughout our corpus, </w:t>
      </w:r>
      <w:r w:rsidR="00BF4577">
        <w:rPr>
          <w:rFonts w:asciiTheme="majorHAnsi" w:hAnsiTheme="majorHAnsi"/>
          <w:sz w:val="26"/>
          <w:szCs w:val="26"/>
          <w:lang w:val="en-US"/>
        </w:rPr>
        <w:t xml:space="preserve"> suggest that metaphors conveys attitudes, mind-sets and perspectives. The choice of metaphors at certain extent influences behaviour and is influenced by behaviour. Most of us view metaphor as that it has linguisti</w:t>
      </w:r>
      <w:r w:rsidR="00D4348F">
        <w:rPr>
          <w:rFonts w:asciiTheme="majorHAnsi" w:hAnsiTheme="majorHAnsi"/>
          <w:sz w:val="26"/>
          <w:szCs w:val="26"/>
          <w:lang w:val="en-US"/>
        </w:rPr>
        <w:t xml:space="preserve">c, </w:t>
      </w:r>
      <w:r w:rsidR="00C85CA9">
        <w:rPr>
          <w:rFonts w:asciiTheme="majorHAnsi" w:hAnsiTheme="majorHAnsi"/>
          <w:sz w:val="26"/>
          <w:szCs w:val="26"/>
          <w:lang w:val="en-US"/>
        </w:rPr>
        <w:t xml:space="preserve">pragmatic and cognitive characteristics. Whether </w:t>
      </w:r>
      <w:r w:rsidR="00AD7A06">
        <w:rPr>
          <w:rFonts w:asciiTheme="majorHAnsi" w:hAnsiTheme="majorHAnsi"/>
          <w:sz w:val="26"/>
          <w:szCs w:val="26"/>
          <w:lang w:val="en-US"/>
        </w:rPr>
        <w:t xml:space="preserve">metaphor </w:t>
      </w:r>
      <w:r w:rsidR="00C85CA9">
        <w:rPr>
          <w:rFonts w:asciiTheme="majorHAnsi" w:hAnsiTheme="majorHAnsi"/>
          <w:sz w:val="26"/>
          <w:szCs w:val="26"/>
          <w:lang w:val="en-US"/>
        </w:rPr>
        <w:t>is good or</w:t>
      </w:r>
      <w:r w:rsidR="00DE02D7">
        <w:rPr>
          <w:rFonts w:asciiTheme="majorHAnsi" w:hAnsiTheme="majorHAnsi"/>
          <w:sz w:val="26"/>
          <w:szCs w:val="26"/>
          <w:lang w:val="en-US"/>
        </w:rPr>
        <w:t xml:space="preserve"> </w:t>
      </w:r>
      <w:r w:rsidR="00AD7A06">
        <w:rPr>
          <w:rFonts w:asciiTheme="majorHAnsi" w:hAnsiTheme="majorHAnsi"/>
          <w:sz w:val="26"/>
          <w:szCs w:val="26"/>
          <w:lang w:val="en-US"/>
        </w:rPr>
        <w:t>bad</w:t>
      </w:r>
      <w:r w:rsidR="00A65D55">
        <w:rPr>
          <w:rFonts w:asciiTheme="majorHAnsi" w:hAnsiTheme="majorHAnsi"/>
          <w:sz w:val="26"/>
          <w:szCs w:val="26"/>
          <w:lang w:val="en-US"/>
        </w:rPr>
        <w:t>, it remains vital between the members of the society (in speech groups). It is vital in presenting people’s thoughts and further reflecting the reality and guiding people’s actions.</w:t>
      </w:r>
    </w:p>
    <w:p w:rsidR="00A65D55" w:rsidRDefault="00A65D55" w:rsidP="00A65D55">
      <w:pPr>
        <w:spacing w:after="0" w:line="360" w:lineRule="auto"/>
        <w:ind w:firstLine="708"/>
        <w:jc w:val="both"/>
        <w:rPr>
          <w:rFonts w:asciiTheme="majorHAnsi" w:hAnsiTheme="majorHAnsi"/>
          <w:sz w:val="26"/>
          <w:szCs w:val="26"/>
          <w:lang w:val="en-US"/>
        </w:rPr>
      </w:pPr>
      <w:r>
        <w:rPr>
          <w:rFonts w:asciiTheme="majorHAnsi" w:hAnsiTheme="majorHAnsi"/>
          <w:sz w:val="26"/>
          <w:szCs w:val="26"/>
          <w:lang w:val="en-US"/>
        </w:rPr>
        <w:t xml:space="preserve">One more thing to add, and which is said in our previous chapter </w:t>
      </w:r>
      <w:r w:rsidR="00856C03">
        <w:rPr>
          <w:rFonts w:asciiTheme="majorHAnsi" w:hAnsiTheme="majorHAnsi"/>
          <w:sz w:val="26"/>
          <w:szCs w:val="26"/>
          <w:lang w:val="en-US"/>
        </w:rPr>
        <w:t>two, that metaphor seem not to be and empty play of words or even a free play of ideas, but metaphor</w:t>
      </w:r>
      <w:r w:rsidR="00A731E5">
        <w:rPr>
          <w:rFonts w:asciiTheme="majorHAnsi" w:hAnsiTheme="majorHAnsi"/>
          <w:sz w:val="26"/>
          <w:szCs w:val="26"/>
          <w:lang w:val="en-US"/>
        </w:rPr>
        <w:t xml:space="preserve"> needs to be In harmony with the social and historical setting, with the beliefs and personal constructs of the society or </w:t>
      </w:r>
      <w:r w:rsidR="00585AB3">
        <w:rPr>
          <w:rFonts w:asciiTheme="majorHAnsi" w:hAnsiTheme="majorHAnsi"/>
          <w:sz w:val="26"/>
          <w:szCs w:val="26"/>
          <w:lang w:val="en-US"/>
        </w:rPr>
        <w:t>micro-society of the time.</w:t>
      </w:r>
    </w:p>
    <w:p w:rsidR="00585AB3" w:rsidRDefault="00585AB3" w:rsidP="00A65D55">
      <w:pPr>
        <w:spacing w:after="0" w:line="360" w:lineRule="auto"/>
        <w:ind w:firstLine="708"/>
        <w:jc w:val="both"/>
        <w:rPr>
          <w:rFonts w:asciiTheme="majorHAnsi" w:hAnsiTheme="majorHAnsi"/>
          <w:sz w:val="26"/>
          <w:szCs w:val="26"/>
          <w:lang w:val="en-US"/>
        </w:rPr>
      </w:pPr>
    </w:p>
    <w:sectPr w:rsidR="00585AB3" w:rsidSect="00731B79">
      <w:headerReference w:type="default" r:id="rId8"/>
      <w:pgSz w:w="11906" w:h="16838"/>
      <w:pgMar w:top="1417" w:right="1417" w:bottom="1417" w:left="1417" w:header="426" w:footer="708" w:gutter="0"/>
      <w:pgNumType w:start="10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5845" w:rsidRDefault="00B45845" w:rsidP="00286DBB">
      <w:pPr>
        <w:spacing w:after="0" w:line="240" w:lineRule="auto"/>
      </w:pPr>
      <w:r>
        <w:separator/>
      </w:r>
    </w:p>
  </w:endnote>
  <w:endnote w:type="continuationSeparator" w:id="1">
    <w:p w:rsidR="00B45845" w:rsidRDefault="00B45845" w:rsidP="00286D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5845" w:rsidRDefault="00B45845" w:rsidP="00286DBB">
      <w:pPr>
        <w:spacing w:after="0" w:line="240" w:lineRule="auto"/>
      </w:pPr>
      <w:r>
        <w:separator/>
      </w:r>
    </w:p>
  </w:footnote>
  <w:footnote w:type="continuationSeparator" w:id="1">
    <w:p w:rsidR="00B45845" w:rsidRDefault="00B45845" w:rsidP="00286DB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57232"/>
      <w:docPartObj>
        <w:docPartGallery w:val="Page Numbers (Top of Page)"/>
        <w:docPartUnique/>
      </w:docPartObj>
    </w:sdtPr>
    <w:sdtEndPr>
      <w:rPr>
        <w:b/>
        <w:bCs/>
        <w:sz w:val="24"/>
        <w:szCs w:val="24"/>
      </w:rPr>
    </w:sdtEndPr>
    <w:sdtContent>
      <w:p w:rsidR="000031F9" w:rsidRPr="000031F9" w:rsidRDefault="00A529D7" w:rsidP="000031F9">
        <w:pPr>
          <w:spacing w:after="0" w:line="360" w:lineRule="auto"/>
          <w:ind w:left="5664"/>
          <w:jc w:val="both"/>
          <w:rPr>
            <w:rFonts w:asciiTheme="majorHAnsi" w:hAnsiTheme="majorHAnsi"/>
            <w:b/>
            <w:bCs/>
            <w:sz w:val="24"/>
            <w:szCs w:val="24"/>
            <w:lang w:val="en-US"/>
          </w:rPr>
        </w:pPr>
        <w:r>
          <w:rPr>
            <w:rFonts w:asciiTheme="majorHAnsi" w:hAnsiTheme="majorHAnsi"/>
            <w:b/>
            <w:bCs/>
            <w:noProof/>
            <w:sz w:val="24"/>
            <w:szCs w:val="24"/>
            <w:lang w:eastAsia="fr-FR"/>
          </w:rPr>
          <w:pict>
            <v:shapetype id="_x0000_t32" coordsize="21600,21600" o:spt="32" o:oned="t" path="m,l21600,21600e" filled="f">
              <v:path arrowok="t" fillok="f" o:connecttype="none"/>
              <o:lock v:ext="edit" shapetype="t"/>
            </v:shapetype>
            <v:shape id="_x0000_s22529" type="#_x0000_t32" style="position:absolute;left:0;text-align:left;margin-left:-12.3pt;margin-top:21.45pt;width:457.3pt;height:0;flip:x;z-index:251658240;mso-position-horizontal-relative:text;mso-position-vertical-relative:text" o:connectortype="straight" strokeweight="1.25pt"/>
          </w:pict>
        </w:r>
        <w:r w:rsidR="000031F9" w:rsidRPr="000031F9">
          <w:rPr>
            <w:rFonts w:asciiTheme="majorHAnsi" w:hAnsiTheme="majorHAnsi"/>
            <w:b/>
            <w:bCs/>
            <w:sz w:val="24"/>
            <w:szCs w:val="24"/>
            <w:lang w:val="en-US"/>
          </w:rPr>
          <w:t xml:space="preserve">General Conclusion       </w:t>
        </w:r>
        <w:r w:rsidRPr="000031F9">
          <w:rPr>
            <w:b/>
            <w:bCs/>
            <w:sz w:val="24"/>
            <w:szCs w:val="24"/>
          </w:rPr>
          <w:fldChar w:fldCharType="begin"/>
        </w:r>
        <w:r w:rsidR="000031F9" w:rsidRPr="000031F9">
          <w:rPr>
            <w:b/>
            <w:bCs/>
            <w:sz w:val="24"/>
            <w:szCs w:val="24"/>
          </w:rPr>
          <w:instrText xml:space="preserve"> PAGE   \* MERGEFORMAT </w:instrText>
        </w:r>
        <w:r w:rsidRPr="000031F9">
          <w:rPr>
            <w:b/>
            <w:bCs/>
            <w:sz w:val="24"/>
            <w:szCs w:val="24"/>
          </w:rPr>
          <w:fldChar w:fldCharType="separate"/>
        </w:r>
        <w:r w:rsidR="00731B79">
          <w:rPr>
            <w:b/>
            <w:bCs/>
            <w:noProof/>
            <w:sz w:val="24"/>
            <w:szCs w:val="24"/>
          </w:rPr>
          <w:t>107</w:t>
        </w:r>
        <w:r w:rsidRPr="000031F9">
          <w:rPr>
            <w:b/>
            <w:bCs/>
            <w:sz w:val="24"/>
            <w:szCs w:val="24"/>
          </w:rPr>
          <w:fldChar w:fldCharType="end"/>
        </w:r>
      </w:p>
    </w:sdtContent>
  </w:sdt>
  <w:p w:rsidR="000031F9" w:rsidRDefault="000031F9">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43CE1"/>
    <w:multiLevelType w:val="hybridMultilevel"/>
    <w:tmpl w:val="03CAC92C"/>
    <w:lvl w:ilvl="0" w:tplc="4274A770">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575427E"/>
    <w:multiLevelType w:val="hybridMultilevel"/>
    <w:tmpl w:val="CE8C5AA0"/>
    <w:lvl w:ilvl="0" w:tplc="1C24F280">
      <w:numFmt w:val="bullet"/>
      <w:lvlText w:val="-"/>
      <w:lvlJc w:val="left"/>
      <w:pPr>
        <w:ind w:left="720" w:hanging="360"/>
      </w:pPr>
      <w:rPr>
        <w:rFonts w:ascii="Cambria" w:eastAsiaTheme="minorHAnsi" w:hAnsi="Cambr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94051D4"/>
    <w:multiLevelType w:val="hybridMultilevel"/>
    <w:tmpl w:val="8E1C62DC"/>
    <w:lvl w:ilvl="0" w:tplc="FE3E4A8E">
      <w:numFmt w:val="bullet"/>
      <w:lvlText w:val="-"/>
      <w:lvlJc w:val="left"/>
      <w:pPr>
        <w:ind w:left="720" w:hanging="360"/>
      </w:pPr>
      <w:rPr>
        <w:rFonts w:ascii="Cambria" w:eastAsiaTheme="minorHAnsi" w:hAnsi="Cambr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5083750E"/>
    <w:multiLevelType w:val="hybridMultilevel"/>
    <w:tmpl w:val="03CAC92C"/>
    <w:lvl w:ilvl="0" w:tplc="4274A770">
      <w:start w:val="1"/>
      <w:numFmt w:val="upperLetter"/>
      <w:lvlText w:val="%1-"/>
      <w:lvlJc w:val="left"/>
      <w:pPr>
        <w:ind w:left="665" w:hanging="360"/>
      </w:pPr>
      <w:rPr>
        <w:rFonts w:hint="default"/>
      </w:rPr>
    </w:lvl>
    <w:lvl w:ilvl="1" w:tplc="040C0019" w:tentative="1">
      <w:start w:val="1"/>
      <w:numFmt w:val="lowerLetter"/>
      <w:lvlText w:val="%2."/>
      <w:lvlJc w:val="left"/>
      <w:pPr>
        <w:ind w:left="1385" w:hanging="360"/>
      </w:pPr>
    </w:lvl>
    <w:lvl w:ilvl="2" w:tplc="040C001B" w:tentative="1">
      <w:start w:val="1"/>
      <w:numFmt w:val="lowerRoman"/>
      <w:lvlText w:val="%3."/>
      <w:lvlJc w:val="right"/>
      <w:pPr>
        <w:ind w:left="2105" w:hanging="180"/>
      </w:pPr>
    </w:lvl>
    <w:lvl w:ilvl="3" w:tplc="040C000F" w:tentative="1">
      <w:start w:val="1"/>
      <w:numFmt w:val="decimal"/>
      <w:lvlText w:val="%4."/>
      <w:lvlJc w:val="left"/>
      <w:pPr>
        <w:ind w:left="2825" w:hanging="360"/>
      </w:pPr>
    </w:lvl>
    <w:lvl w:ilvl="4" w:tplc="040C0019" w:tentative="1">
      <w:start w:val="1"/>
      <w:numFmt w:val="lowerLetter"/>
      <w:lvlText w:val="%5."/>
      <w:lvlJc w:val="left"/>
      <w:pPr>
        <w:ind w:left="3545" w:hanging="360"/>
      </w:pPr>
    </w:lvl>
    <w:lvl w:ilvl="5" w:tplc="040C001B" w:tentative="1">
      <w:start w:val="1"/>
      <w:numFmt w:val="lowerRoman"/>
      <w:lvlText w:val="%6."/>
      <w:lvlJc w:val="right"/>
      <w:pPr>
        <w:ind w:left="4265" w:hanging="180"/>
      </w:pPr>
    </w:lvl>
    <w:lvl w:ilvl="6" w:tplc="040C000F" w:tentative="1">
      <w:start w:val="1"/>
      <w:numFmt w:val="decimal"/>
      <w:lvlText w:val="%7."/>
      <w:lvlJc w:val="left"/>
      <w:pPr>
        <w:ind w:left="4985" w:hanging="360"/>
      </w:pPr>
    </w:lvl>
    <w:lvl w:ilvl="7" w:tplc="040C0019" w:tentative="1">
      <w:start w:val="1"/>
      <w:numFmt w:val="lowerLetter"/>
      <w:lvlText w:val="%8."/>
      <w:lvlJc w:val="left"/>
      <w:pPr>
        <w:ind w:left="5705" w:hanging="360"/>
      </w:pPr>
    </w:lvl>
    <w:lvl w:ilvl="8" w:tplc="040C001B" w:tentative="1">
      <w:start w:val="1"/>
      <w:numFmt w:val="lowerRoman"/>
      <w:lvlText w:val="%9."/>
      <w:lvlJc w:val="right"/>
      <w:pPr>
        <w:ind w:left="6425" w:hanging="180"/>
      </w:pPr>
    </w:lvl>
  </w:abstractNum>
  <w:abstractNum w:abstractNumId="4">
    <w:nsid w:val="7ACC4586"/>
    <w:multiLevelType w:val="hybridMultilevel"/>
    <w:tmpl w:val="84D8D7AA"/>
    <w:lvl w:ilvl="0" w:tplc="3C4816A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hdrShapeDefaults>
    <o:shapedefaults v:ext="edit" spidmax="25602"/>
    <o:shapelayout v:ext="edit">
      <o:idmap v:ext="edit" data="22"/>
      <o:rules v:ext="edit">
        <o:r id="V:Rule2" type="connector" idref="#_x0000_s22529"/>
      </o:rules>
    </o:shapelayout>
  </w:hdrShapeDefaults>
  <w:footnotePr>
    <w:footnote w:id="0"/>
    <w:footnote w:id="1"/>
  </w:footnotePr>
  <w:endnotePr>
    <w:endnote w:id="0"/>
    <w:endnote w:id="1"/>
  </w:endnotePr>
  <w:compat/>
  <w:rsids>
    <w:rsidRoot w:val="00E95BC7"/>
    <w:rsid w:val="00001042"/>
    <w:rsid w:val="000031F9"/>
    <w:rsid w:val="000044C6"/>
    <w:rsid w:val="000143D7"/>
    <w:rsid w:val="00014A28"/>
    <w:rsid w:val="000200F1"/>
    <w:rsid w:val="00020C8D"/>
    <w:rsid w:val="000262A4"/>
    <w:rsid w:val="0002783E"/>
    <w:rsid w:val="00027E42"/>
    <w:rsid w:val="00036B75"/>
    <w:rsid w:val="00047A7F"/>
    <w:rsid w:val="000511FF"/>
    <w:rsid w:val="00051E56"/>
    <w:rsid w:val="00052471"/>
    <w:rsid w:val="00064F8F"/>
    <w:rsid w:val="00067D3F"/>
    <w:rsid w:val="00070455"/>
    <w:rsid w:val="000774F8"/>
    <w:rsid w:val="00080B66"/>
    <w:rsid w:val="00081899"/>
    <w:rsid w:val="00085015"/>
    <w:rsid w:val="00086F5C"/>
    <w:rsid w:val="00092E26"/>
    <w:rsid w:val="000A2515"/>
    <w:rsid w:val="000A2D72"/>
    <w:rsid w:val="000A34DF"/>
    <w:rsid w:val="000A44F6"/>
    <w:rsid w:val="000B0E73"/>
    <w:rsid w:val="000B0F61"/>
    <w:rsid w:val="000B53D5"/>
    <w:rsid w:val="000C51AC"/>
    <w:rsid w:val="000C7332"/>
    <w:rsid w:val="000D2525"/>
    <w:rsid w:val="000D74AD"/>
    <w:rsid w:val="000E4F92"/>
    <w:rsid w:val="000E65D9"/>
    <w:rsid w:val="000F3511"/>
    <w:rsid w:val="000F3D4D"/>
    <w:rsid w:val="000F7687"/>
    <w:rsid w:val="001007D5"/>
    <w:rsid w:val="001019F0"/>
    <w:rsid w:val="00115D95"/>
    <w:rsid w:val="001219BD"/>
    <w:rsid w:val="00122483"/>
    <w:rsid w:val="0013124D"/>
    <w:rsid w:val="00140A49"/>
    <w:rsid w:val="00145DC1"/>
    <w:rsid w:val="001464D7"/>
    <w:rsid w:val="00150D70"/>
    <w:rsid w:val="00151551"/>
    <w:rsid w:val="00154F08"/>
    <w:rsid w:val="00171D54"/>
    <w:rsid w:val="00173FFD"/>
    <w:rsid w:val="00174C17"/>
    <w:rsid w:val="0017576F"/>
    <w:rsid w:val="00181FAD"/>
    <w:rsid w:val="00183CF4"/>
    <w:rsid w:val="00191912"/>
    <w:rsid w:val="00193632"/>
    <w:rsid w:val="0019465B"/>
    <w:rsid w:val="001A131F"/>
    <w:rsid w:val="001A150F"/>
    <w:rsid w:val="001A3BEF"/>
    <w:rsid w:val="001B15DA"/>
    <w:rsid w:val="001B57BA"/>
    <w:rsid w:val="001B72C6"/>
    <w:rsid w:val="001C3129"/>
    <w:rsid w:val="001C4022"/>
    <w:rsid w:val="001C47A4"/>
    <w:rsid w:val="001C72A8"/>
    <w:rsid w:val="001D2FCD"/>
    <w:rsid w:val="001D3534"/>
    <w:rsid w:val="001E0D4F"/>
    <w:rsid w:val="001E7F8F"/>
    <w:rsid w:val="001F77FB"/>
    <w:rsid w:val="00202970"/>
    <w:rsid w:val="0020549B"/>
    <w:rsid w:val="002100AD"/>
    <w:rsid w:val="002118C4"/>
    <w:rsid w:val="00220506"/>
    <w:rsid w:val="002227C4"/>
    <w:rsid w:val="00231CCE"/>
    <w:rsid w:val="00235A6C"/>
    <w:rsid w:val="00235DBE"/>
    <w:rsid w:val="002445B5"/>
    <w:rsid w:val="002456D7"/>
    <w:rsid w:val="00247A12"/>
    <w:rsid w:val="00253FB6"/>
    <w:rsid w:val="002560F1"/>
    <w:rsid w:val="00264B45"/>
    <w:rsid w:val="002673A4"/>
    <w:rsid w:val="00274513"/>
    <w:rsid w:val="00274704"/>
    <w:rsid w:val="00282BB5"/>
    <w:rsid w:val="00285B01"/>
    <w:rsid w:val="00286DBB"/>
    <w:rsid w:val="00290476"/>
    <w:rsid w:val="00292F02"/>
    <w:rsid w:val="00293A73"/>
    <w:rsid w:val="0029400D"/>
    <w:rsid w:val="002A3035"/>
    <w:rsid w:val="002A47B4"/>
    <w:rsid w:val="002A7F33"/>
    <w:rsid w:val="002B3793"/>
    <w:rsid w:val="002B77A2"/>
    <w:rsid w:val="002D0FF6"/>
    <w:rsid w:val="002E596F"/>
    <w:rsid w:val="002E68BE"/>
    <w:rsid w:val="002E700C"/>
    <w:rsid w:val="002F0551"/>
    <w:rsid w:val="002F2052"/>
    <w:rsid w:val="002F5645"/>
    <w:rsid w:val="002F5908"/>
    <w:rsid w:val="002F677B"/>
    <w:rsid w:val="00301080"/>
    <w:rsid w:val="0030272C"/>
    <w:rsid w:val="00303F82"/>
    <w:rsid w:val="00304B26"/>
    <w:rsid w:val="003061F1"/>
    <w:rsid w:val="003105A1"/>
    <w:rsid w:val="00313817"/>
    <w:rsid w:val="00314E0A"/>
    <w:rsid w:val="003165E8"/>
    <w:rsid w:val="00324170"/>
    <w:rsid w:val="00332062"/>
    <w:rsid w:val="00332660"/>
    <w:rsid w:val="00333190"/>
    <w:rsid w:val="003332D7"/>
    <w:rsid w:val="0033701A"/>
    <w:rsid w:val="00346BAD"/>
    <w:rsid w:val="00353884"/>
    <w:rsid w:val="00354B0F"/>
    <w:rsid w:val="003566E2"/>
    <w:rsid w:val="00357C5B"/>
    <w:rsid w:val="003730FB"/>
    <w:rsid w:val="00373CB8"/>
    <w:rsid w:val="003768E9"/>
    <w:rsid w:val="00393428"/>
    <w:rsid w:val="00394111"/>
    <w:rsid w:val="003A2E63"/>
    <w:rsid w:val="003A793C"/>
    <w:rsid w:val="003A7CEA"/>
    <w:rsid w:val="003B202E"/>
    <w:rsid w:val="003B3A43"/>
    <w:rsid w:val="003B40D4"/>
    <w:rsid w:val="003B59F7"/>
    <w:rsid w:val="003C0B19"/>
    <w:rsid w:val="003C481B"/>
    <w:rsid w:val="003C4C56"/>
    <w:rsid w:val="003D292A"/>
    <w:rsid w:val="003D2DA2"/>
    <w:rsid w:val="003E0AC6"/>
    <w:rsid w:val="003E254B"/>
    <w:rsid w:val="003E7860"/>
    <w:rsid w:val="003F0C17"/>
    <w:rsid w:val="003F3F82"/>
    <w:rsid w:val="003F6116"/>
    <w:rsid w:val="003F6EAE"/>
    <w:rsid w:val="0040226F"/>
    <w:rsid w:val="0040419A"/>
    <w:rsid w:val="00407BBA"/>
    <w:rsid w:val="00412430"/>
    <w:rsid w:val="00416298"/>
    <w:rsid w:val="00421024"/>
    <w:rsid w:val="00421D70"/>
    <w:rsid w:val="00422CE9"/>
    <w:rsid w:val="00424A3D"/>
    <w:rsid w:val="00425404"/>
    <w:rsid w:val="00426E06"/>
    <w:rsid w:val="00427270"/>
    <w:rsid w:val="004274EF"/>
    <w:rsid w:val="00430E02"/>
    <w:rsid w:val="00431494"/>
    <w:rsid w:val="00437776"/>
    <w:rsid w:val="0043785D"/>
    <w:rsid w:val="0044000D"/>
    <w:rsid w:val="0044112D"/>
    <w:rsid w:val="00441BB2"/>
    <w:rsid w:val="004455D2"/>
    <w:rsid w:val="00453AF3"/>
    <w:rsid w:val="00453B3C"/>
    <w:rsid w:val="00457CF2"/>
    <w:rsid w:val="00463507"/>
    <w:rsid w:val="00471586"/>
    <w:rsid w:val="004765BE"/>
    <w:rsid w:val="004823B9"/>
    <w:rsid w:val="004840F0"/>
    <w:rsid w:val="00487BA9"/>
    <w:rsid w:val="004A027D"/>
    <w:rsid w:val="004A08A9"/>
    <w:rsid w:val="004B0B38"/>
    <w:rsid w:val="004B768D"/>
    <w:rsid w:val="004C1906"/>
    <w:rsid w:val="004C7684"/>
    <w:rsid w:val="004D2836"/>
    <w:rsid w:val="004D5871"/>
    <w:rsid w:val="004D7499"/>
    <w:rsid w:val="004E7357"/>
    <w:rsid w:val="004E7D70"/>
    <w:rsid w:val="004F05AE"/>
    <w:rsid w:val="005039FD"/>
    <w:rsid w:val="00505335"/>
    <w:rsid w:val="00513961"/>
    <w:rsid w:val="00514670"/>
    <w:rsid w:val="00524B41"/>
    <w:rsid w:val="005250FA"/>
    <w:rsid w:val="005259EE"/>
    <w:rsid w:val="00527CD7"/>
    <w:rsid w:val="00527EE8"/>
    <w:rsid w:val="00534CA5"/>
    <w:rsid w:val="00534D4B"/>
    <w:rsid w:val="00546D07"/>
    <w:rsid w:val="005471BE"/>
    <w:rsid w:val="00557F32"/>
    <w:rsid w:val="00562D0B"/>
    <w:rsid w:val="005647B7"/>
    <w:rsid w:val="00584AAF"/>
    <w:rsid w:val="00585AB3"/>
    <w:rsid w:val="00591B70"/>
    <w:rsid w:val="00593789"/>
    <w:rsid w:val="0059544C"/>
    <w:rsid w:val="00595630"/>
    <w:rsid w:val="0059687B"/>
    <w:rsid w:val="00597D27"/>
    <w:rsid w:val="005A34A6"/>
    <w:rsid w:val="005A4158"/>
    <w:rsid w:val="005A44CA"/>
    <w:rsid w:val="005A4AB5"/>
    <w:rsid w:val="005A5A83"/>
    <w:rsid w:val="005A74AA"/>
    <w:rsid w:val="005B35CE"/>
    <w:rsid w:val="005B3681"/>
    <w:rsid w:val="005B3CBB"/>
    <w:rsid w:val="005B65E2"/>
    <w:rsid w:val="005B73EA"/>
    <w:rsid w:val="005C4B70"/>
    <w:rsid w:val="005D0439"/>
    <w:rsid w:val="005D5F4F"/>
    <w:rsid w:val="005D7F81"/>
    <w:rsid w:val="005E6CD2"/>
    <w:rsid w:val="005F1917"/>
    <w:rsid w:val="005F334A"/>
    <w:rsid w:val="005F39C0"/>
    <w:rsid w:val="005F4222"/>
    <w:rsid w:val="005F628E"/>
    <w:rsid w:val="005F6434"/>
    <w:rsid w:val="005F7FB8"/>
    <w:rsid w:val="0060113A"/>
    <w:rsid w:val="00601382"/>
    <w:rsid w:val="00603F5C"/>
    <w:rsid w:val="00604C10"/>
    <w:rsid w:val="00611FED"/>
    <w:rsid w:val="00613330"/>
    <w:rsid w:val="00614528"/>
    <w:rsid w:val="00614D9A"/>
    <w:rsid w:val="00616A18"/>
    <w:rsid w:val="006302AC"/>
    <w:rsid w:val="00630997"/>
    <w:rsid w:val="0063309B"/>
    <w:rsid w:val="006338B3"/>
    <w:rsid w:val="00637B33"/>
    <w:rsid w:val="00645950"/>
    <w:rsid w:val="00647846"/>
    <w:rsid w:val="006627CE"/>
    <w:rsid w:val="00666D75"/>
    <w:rsid w:val="006704FD"/>
    <w:rsid w:val="00672688"/>
    <w:rsid w:val="00676C0D"/>
    <w:rsid w:val="00683170"/>
    <w:rsid w:val="006834A0"/>
    <w:rsid w:val="00683A08"/>
    <w:rsid w:val="006840A4"/>
    <w:rsid w:val="00686E6F"/>
    <w:rsid w:val="006875C5"/>
    <w:rsid w:val="00690480"/>
    <w:rsid w:val="006B25B7"/>
    <w:rsid w:val="006B3DBD"/>
    <w:rsid w:val="006B44AB"/>
    <w:rsid w:val="006B5233"/>
    <w:rsid w:val="006B6350"/>
    <w:rsid w:val="006B7E59"/>
    <w:rsid w:val="006C04B0"/>
    <w:rsid w:val="006C7CD8"/>
    <w:rsid w:val="006D08AD"/>
    <w:rsid w:val="006D0FBB"/>
    <w:rsid w:val="006D3CB2"/>
    <w:rsid w:val="006E330C"/>
    <w:rsid w:val="006E5EC5"/>
    <w:rsid w:val="006F232A"/>
    <w:rsid w:val="006F2F5E"/>
    <w:rsid w:val="00706C1D"/>
    <w:rsid w:val="0071272B"/>
    <w:rsid w:val="0071292F"/>
    <w:rsid w:val="007151EB"/>
    <w:rsid w:val="00715484"/>
    <w:rsid w:val="007173FA"/>
    <w:rsid w:val="007203A3"/>
    <w:rsid w:val="007239B3"/>
    <w:rsid w:val="00723C6B"/>
    <w:rsid w:val="00723D56"/>
    <w:rsid w:val="007243D8"/>
    <w:rsid w:val="00731B79"/>
    <w:rsid w:val="007326C0"/>
    <w:rsid w:val="00732881"/>
    <w:rsid w:val="007369EC"/>
    <w:rsid w:val="00737BDA"/>
    <w:rsid w:val="0074009D"/>
    <w:rsid w:val="00744D2D"/>
    <w:rsid w:val="00755005"/>
    <w:rsid w:val="007621A2"/>
    <w:rsid w:val="00763D48"/>
    <w:rsid w:val="00764C99"/>
    <w:rsid w:val="00765CC9"/>
    <w:rsid w:val="00770951"/>
    <w:rsid w:val="00785525"/>
    <w:rsid w:val="00790298"/>
    <w:rsid w:val="00792C5D"/>
    <w:rsid w:val="0079534F"/>
    <w:rsid w:val="007B00DA"/>
    <w:rsid w:val="007B0630"/>
    <w:rsid w:val="007B3355"/>
    <w:rsid w:val="007B51BD"/>
    <w:rsid w:val="007B7733"/>
    <w:rsid w:val="007C2850"/>
    <w:rsid w:val="007D340A"/>
    <w:rsid w:val="007E0786"/>
    <w:rsid w:val="007E56FE"/>
    <w:rsid w:val="007F0208"/>
    <w:rsid w:val="007F052C"/>
    <w:rsid w:val="007F1472"/>
    <w:rsid w:val="007F6463"/>
    <w:rsid w:val="007F676F"/>
    <w:rsid w:val="00802187"/>
    <w:rsid w:val="00803B3C"/>
    <w:rsid w:val="00804B08"/>
    <w:rsid w:val="008050BA"/>
    <w:rsid w:val="008078FB"/>
    <w:rsid w:val="0081286E"/>
    <w:rsid w:val="00812A70"/>
    <w:rsid w:val="00815736"/>
    <w:rsid w:val="00816418"/>
    <w:rsid w:val="00823392"/>
    <w:rsid w:val="00825C21"/>
    <w:rsid w:val="008314AC"/>
    <w:rsid w:val="008324A1"/>
    <w:rsid w:val="0083337D"/>
    <w:rsid w:val="0083517D"/>
    <w:rsid w:val="008533BE"/>
    <w:rsid w:val="008555AC"/>
    <w:rsid w:val="008559C3"/>
    <w:rsid w:val="00856C03"/>
    <w:rsid w:val="008655AC"/>
    <w:rsid w:val="00865623"/>
    <w:rsid w:val="00866863"/>
    <w:rsid w:val="00871267"/>
    <w:rsid w:val="00874EA3"/>
    <w:rsid w:val="008841CC"/>
    <w:rsid w:val="00884DB2"/>
    <w:rsid w:val="008925BB"/>
    <w:rsid w:val="00892EEB"/>
    <w:rsid w:val="0089341F"/>
    <w:rsid w:val="00894263"/>
    <w:rsid w:val="00897AA1"/>
    <w:rsid w:val="008A0016"/>
    <w:rsid w:val="008B3618"/>
    <w:rsid w:val="008B39DC"/>
    <w:rsid w:val="008B7236"/>
    <w:rsid w:val="008C2152"/>
    <w:rsid w:val="008C2B9D"/>
    <w:rsid w:val="008C6A19"/>
    <w:rsid w:val="008C7843"/>
    <w:rsid w:val="008D068C"/>
    <w:rsid w:val="008D56F0"/>
    <w:rsid w:val="008D5B5D"/>
    <w:rsid w:val="008D72EF"/>
    <w:rsid w:val="008E0A6E"/>
    <w:rsid w:val="008E1639"/>
    <w:rsid w:val="008E1DD3"/>
    <w:rsid w:val="008E4ED9"/>
    <w:rsid w:val="008F0171"/>
    <w:rsid w:val="008F1892"/>
    <w:rsid w:val="008F21DD"/>
    <w:rsid w:val="008F7E42"/>
    <w:rsid w:val="00920CED"/>
    <w:rsid w:val="00924BE4"/>
    <w:rsid w:val="00925076"/>
    <w:rsid w:val="009264CB"/>
    <w:rsid w:val="009354E5"/>
    <w:rsid w:val="00936A3B"/>
    <w:rsid w:val="0093705D"/>
    <w:rsid w:val="00937F83"/>
    <w:rsid w:val="009425D5"/>
    <w:rsid w:val="00942F4A"/>
    <w:rsid w:val="0094433C"/>
    <w:rsid w:val="00944361"/>
    <w:rsid w:val="00945745"/>
    <w:rsid w:val="0094706A"/>
    <w:rsid w:val="0094758C"/>
    <w:rsid w:val="00960954"/>
    <w:rsid w:val="00965750"/>
    <w:rsid w:val="00966CDA"/>
    <w:rsid w:val="009734AB"/>
    <w:rsid w:val="009736DD"/>
    <w:rsid w:val="00973B80"/>
    <w:rsid w:val="009745E1"/>
    <w:rsid w:val="0097539B"/>
    <w:rsid w:val="0098073F"/>
    <w:rsid w:val="009809F1"/>
    <w:rsid w:val="00981F97"/>
    <w:rsid w:val="0098622B"/>
    <w:rsid w:val="00986EAE"/>
    <w:rsid w:val="00995739"/>
    <w:rsid w:val="00995D7E"/>
    <w:rsid w:val="009A60C8"/>
    <w:rsid w:val="009A6B16"/>
    <w:rsid w:val="009B5CC1"/>
    <w:rsid w:val="009B6E37"/>
    <w:rsid w:val="009C2375"/>
    <w:rsid w:val="009E04E9"/>
    <w:rsid w:val="009E07C9"/>
    <w:rsid w:val="009E11BE"/>
    <w:rsid w:val="009E23A5"/>
    <w:rsid w:val="009E2BB2"/>
    <w:rsid w:val="009E3D50"/>
    <w:rsid w:val="009E6115"/>
    <w:rsid w:val="009E61C0"/>
    <w:rsid w:val="009F4145"/>
    <w:rsid w:val="00A02722"/>
    <w:rsid w:val="00A04C7B"/>
    <w:rsid w:val="00A11E07"/>
    <w:rsid w:val="00A20875"/>
    <w:rsid w:val="00A20F03"/>
    <w:rsid w:val="00A276A8"/>
    <w:rsid w:val="00A313D2"/>
    <w:rsid w:val="00A31AB6"/>
    <w:rsid w:val="00A34AA5"/>
    <w:rsid w:val="00A36A8A"/>
    <w:rsid w:val="00A43336"/>
    <w:rsid w:val="00A4364D"/>
    <w:rsid w:val="00A43CB6"/>
    <w:rsid w:val="00A44C00"/>
    <w:rsid w:val="00A4571B"/>
    <w:rsid w:val="00A46C34"/>
    <w:rsid w:val="00A514D7"/>
    <w:rsid w:val="00A529D7"/>
    <w:rsid w:val="00A65AD3"/>
    <w:rsid w:val="00A65D55"/>
    <w:rsid w:val="00A66BAF"/>
    <w:rsid w:val="00A67EB7"/>
    <w:rsid w:val="00A719F9"/>
    <w:rsid w:val="00A71AB9"/>
    <w:rsid w:val="00A731E5"/>
    <w:rsid w:val="00A749A9"/>
    <w:rsid w:val="00A75A48"/>
    <w:rsid w:val="00A7750A"/>
    <w:rsid w:val="00A80948"/>
    <w:rsid w:val="00A81904"/>
    <w:rsid w:val="00A85420"/>
    <w:rsid w:val="00A862A8"/>
    <w:rsid w:val="00A87514"/>
    <w:rsid w:val="00A94349"/>
    <w:rsid w:val="00A96204"/>
    <w:rsid w:val="00A975E0"/>
    <w:rsid w:val="00AA03AE"/>
    <w:rsid w:val="00AA054F"/>
    <w:rsid w:val="00AA2C60"/>
    <w:rsid w:val="00AA2F46"/>
    <w:rsid w:val="00AA5FD8"/>
    <w:rsid w:val="00AA70B5"/>
    <w:rsid w:val="00AB38C9"/>
    <w:rsid w:val="00AB49FD"/>
    <w:rsid w:val="00AC241C"/>
    <w:rsid w:val="00AC3A8F"/>
    <w:rsid w:val="00AC6C69"/>
    <w:rsid w:val="00AC751C"/>
    <w:rsid w:val="00AD54B8"/>
    <w:rsid w:val="00AD7A06"/>
    <w:rsid w:val="00AE1674"/>
    <w:rsid w:val="00AF3E83"/>
    <w:rsid w:val="00B012AB"/>
    <w:rsid w:val="00B0567F"/>
    <w:rsid w:val="00B101A7"/>
    <w:rsid w:val="00B14DE4"/>
    <w:rsid w:val="00B22D76"/>
    <w:rsid w:val="00B24116"/>
    <w:rsid w:val="00B355B8"/>
    <w:rsid w:val="00B35951"/>
    <w:rsid w:val="00B3622A"/>
    <w:rsid w:val="00B439F3"/>
    <w:rsid w:val="00B43E73"/>
    <w:rsid w:val="00B4467E"/>
    <w:rsid w:val="00B45845"/>
    <w:rsid w:val="00B51B59"/>
    <w:rsid w:val="00B51CD1"/>
    <w:rsid w:val="00B52E11"/>
    <w:rsid w:val="00B56585"/>
    <w:rsid w:val="00B6164A"/>
    <w:rsid w:val="00B63F95"/>
    <w:rsid w:val="00B6618E"/>
    <w:rsid w:val="00B762D1"/>
    <w:rsid w:val="00B8559F"/>
    <w:rsid w:val="00B85C4B"/>
    <w:rsid w:val="00B91664"/>
    <w:rsid w:val="00B945A3"/>
    <w:rsid w:val="00BA0E08"/>
    <w:rsid w:val="00BA3E56"/>
    <w:rsid w:val="00BA565D"/>
    <w:rsid w:val="00BB0E29"/>
    <w:rsid w:val="00BB7E12"/>
    <w:rsid w:val="00BC0C9D"/>
    <w:rsid w:val="00BC19AC"/>
    <w:rsid w:val="00BD0810"/>
    <w:rsid w:val="00BD4E5A"/>
    <w:rsid w:val="00BD5F40"/>
    <w:rsid w:val="00BE7364"/>
    <w:rsid w:val="00BF07E9"/>
    <w:rsid w:val="00BF1DDE"/>
    <w:rsid w:val="00BF211E"/>
    <w:rsid w:val="00BF2AEE"/>
    <w:rsid w:val="00BF4577"/>
    <w:rsid w:val="00C0066F"/>
    <w:rsid w:val="00C01E68"/>
    <w:rsid w:val="00C05810"/>
    <w:rsid w:val="00C11E28"/>
    <w:rsid w:val="00C12209"/>
    <w:rsid w:val="00C21868"/>
    <w:rsid w:val="00C248A4"/>
    <w:rsid w:val="00C2637B"/>
    <w:rsid w:val="00C26FC5"/>
    <w:rsid w:val="00C33CB8"/>
    <w:rsid w:val="00C345AF"/>
    <w:rsid w:val="00C36C7D"/>
    <w:rsid w:val="00C370A2"/>
    <w:rsid w:val="00C40D50"/>
    <w:rsid w:val="00C4682B"/>
    <w:rsid w:val="00C4728B"/>
    <w:rsid w:val="00C56AFE"/>
    <w:rsid w:val="00C629F5"/>
    <w:rsid w:val="00C72F8A"/>
    <w:rsid w:val="00C812F0"/>
    <w:rsid w:val="00C81580"/>
    <w:rsid w:val="00C85CA9"/>
    <w:rsid w:val="00C86D80"/>
    <w:rsid w:val="00C926A9"/>
    <w:rsid w:val="00CA138C"/>
    <w:rsid w:val="00CA3E09"/>
    <w:rsid w:val="00CB440C"/>
    <w:rsid w:val="00CB74A6"/>
    <w:rsid w:val="00CC0B3B"/>
    <w:rsid w:val="00CC200C"/>
    <w:rsid w:val="00CC34B5"/>
    <w:rsid w:val="00CC3A8C"/>
    <w:rsid w:val="00CD0207"/>
    <w:rsid w:val="00CD1B0F"/>
    <w:rsid w:val="00CD6451"/>
    <w:rsid w:val="00CD6D50"/>
    <w:rsid w:val="00CE0E27"/>
    <w:rsid w:val="00CE19E0"/>
    <w:rsid w:val="00CE70D5"/>
    <w:rsid w:val="00CF1930"/>
    <w:rsid w:val="00CF3773"/>
    <w:rsid w:val="00CF44B9"/>
    <w:rsid w:val="00CF5888"/>
    <w:rsid w:val="00CF6063"/>
    <w:rsid w:val="00CF6450"/>
    <w:rsid w:val="00CF6BF4"/>
    <w:rsid w:val="00D00FB4"/>
    <w:rsid w:val="00D010A4"/>
    <w:rsid w:val="00D01B1D"/>
    <w:rsid w:val="00D025CE"/>
    <w:rsid w:val="00D025D2"/>
    <w:rsid w:val="00D030EF"/>
    <w:rsid w:val="00D03920"/>
    <w:rsid w:val="00D03B37"/>
    <w:rsid w:val="00D111E6"/>
    <w:rsid w:val="00D15FE5"/>
    <w:rsid w:val="00D17826"/>
    <w:rsid w:val="00D2077E"/>
    <w:rsid w:val="00D35B1B"/>
    <w:rsid w:val="00D37739"/>
    <w:rsid w:val="00D419AA"/>
    <w:rsid w:val="00D43080"/>
    <w:rsid w:val="00D4348F"/>
    <w:rsid w:val="00D43684"/>
    <w:rsid w:val="00D47214"/>
    <w:rsid w:val="00D50275"/>
    <w:rsid w:val="00D509C3"/>
    <w:rsid w:val="00D51FC8"/>
    <w:rsid w:val="00D532E2"/>
    <w:rsid w:val="00D53CBB"/>
    <w:rsid w:val="00D556EE"/>
    <w:rsid w:val="00D56816"/>
    <w:rsid w:val="00D56DEC"/>
    <w:rsid w:val="00D62423"/>
    <w:rsid w:val="00D74293"/>
    <w:rsid w:val="00D76D3E"/>
    <w:rsid w:val="00D77062"/>
    <w:rsid w:val="00D819B5"/>
    <w:rsid w:val="00D92FFA"/>
    <w:rsid w:val="00DA14F8"/>
    <w:rsid w:val="00DA1608"/>
    <w:rsid w:val="00DA4A96"/>
    <w:rsid w:val="00DB0826"/>
    <w:rsid w:val="00DB0F03"/>
    <w:rsid w:val="00DB11C5"/>
    <w:rsid w:val="00DB21CD"/>
    <w:rsid w:val="00DB38B5"/>
    <w:rsid w:val="00DB39F6"/>
    <w:rsid w:val="00DB6190"/>
    <w:rsid w:val="00DB6521"/>
    <w:rsid w:val="00DB69CF"/>
    <w:rsid w:val="00DB79D1"/>
    <w:rsid w:val="00DC3809"/>
    <w:rsid w:val="00DC7F78"/>
    <w:rsid w:val="00DD15D5"/>
    <w:rsid w:val="00DD339A"/>
    <w:rsid w:val="00DD6163"/>
    <w:rsid w:val="00DE02D7"/>
    <w:rsid w:val="00DE40FD"/>
    <w:rsid w:val="00DE6A4D"/>
    <w:rsid w:val="00E006CA"/>
    <w:rsid w:val="00E05A16"/>
    <w:rsid w:val="00E063D1"/>
    <w:rsid w:val="00E12407"/>
    <w:rsid w:val="00E14246"/>
    <w:rsid w:val="00E24A28"/>
    <w:rsid w:val="00E268C2"/>
    <w:rsid w:val="00E31C90"/>
    <w:rsid w:val="00E329A5"/>
    <w:rsid w:val="00E37CF1"/>
    <w:rsid w:val="00E41C10"/>
    <w:rsid w:val="00E42B2B"/>
    <w:rsid w:val="00E449C3"/>
    <w:rsid w:val="00E45AE8"/>
    <w:rsid w:val="00E5093B"/>
    <w:rsid w:val="00E5159F"/>
    <w:rsid w:val="00E5738E"/>
    <w:rsid w:val="00E67741"/>
    <w:rsid w:val="00E732F3"/>
    <w:rsid w:val="00E81E1E"/>
    <w:rsid w:val="00E82F38"/>
    <w:rsid w:val="00E901AE"/>
    <w:rsid w:val="00E90943"/>
    <w:rsid w:val="00E921CE"/>
    <w:rsid w:val="00E95BC7"/>
    <w:rsid w:val="00EA0A81"/>
    <w:rsid w:val="00EA7628"/>
    <w:rsid w:val="00EB4BD5"/>
    <w:rsid w:val="00EB4DEC"/>
    <w:rsid w:val="00EB6108"/>
    <w:rsid w:val="00ED2483"/>
    <w:rsid w:val="00EE1B29"/>
    <w:rsid w:val="00EE257F"/>
    <w:rsid w:val="00EE4F0A"/>
    <w:rsid w:val="00EF2BC3"/>
    <w:rsid w:val="00EF3B77"/>
    <w:rsid w:val="00EF4554"/>
    <w:rsid w:val="00EF50DE"/>
    <w:rsid w:val="00F06C4E"/>
    <w:rsid w:val="00F13348"/>
    <w:rsid w:val="00F20978"/>
    <w:rsid w:val="00F220BB"/>
    <w:rsid w:val="00F2623B"/>
    <w:rsid w:val="00F268B5"/>
    <w:rsid w:val="00F3001A"/>
    <w:rsid w:val="00F31443"/>
    <w:rsid w:val="00F31E5B"/>
    <w:rsid w:val="00F32E80"/>
    <w:rsid w:val="00F35D5D"/>
    <w:rsid w:val="00F45BCE"/>
    <w:rsid w:val="00F50442"/>
    <w:rsid w:val="00F51E77"/>
    <w:rsid w:val="00F62694"/>
    <w:rsid w:val="00F63308"/>
    <w:rsid w:val="00F6639E"/>
    <w:rsid w:val="00F67AC2"/>
    <w:rsid w:val="00F71D16"/>
    <w:rsid w:val="00F71E87"/>
    <w:rsid w:val="00F846E1"/>
    <w:rsid w:val="00F91389"/>
    <w:rsid w:val="00F932B4"/>
    <w:rsid w:val="00FA2FAE"/>
    <w:rsid w:val="00FA4ADD"/>
    <w:rsid w:val="00FA653E"/>
    <w:rsid w:val="00FA6561"/>
    <w:rsid w:val="00FA72B4"/>
    <w:rsid w:val="00FB0872"/>
    <w:rsid w:val="00FB08F0"/>
    <w:rsid w:val="00FB0BB2"/>
    <w:rsid w:val="00FB4AE9"/>
    <w:rsid w:val="00FC0A58"/>
    <w:rsid w:val="00FC217F"/>
    <w:rsid w:val="00FC405F"/>
    <w:rsid w:val="00FC455D"/>
    <w:rsid w:val="00FC658F"/>
    <w:rsid w:val="00FD1240"/>
    <w:rsid w:val="00FD2F83"/>
    <w:rsid w:val="00FD3835"/>
    <w:rsid w:val="00FE0358"/>
    <w:rsid w:val="00FF3850"/>
    <w:rsid w:val="00FF62F5"/>
    <w:rsid w:val="00FF77B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E5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CF588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F5888"/>
    <w:rPr>
      <w:rFonts w:ascii="Tahoma" w:hAnsi="Tahoma" w:cs="Tahoma"/>
      <w:sz w:val="16"/>
      <w:szCs w:val="16"/>
    </w:rPr>
  </w:style>
  <w:style w:type="paragraph" w:styleId="Paragraphedeliste">
    <w:name w:val="List Paragraph"/>
    <w:basedOn w:val="Normal"/>
    <w:uiPriority w:val="34"/>
    <w:qFormat/>
    <w:rsid w:val="007F1472"/>
    <w:pPr>
      <w:ind w:left="720"/>
      <w:contextualSpacing/>
    </w:pPr>
  </w:style>
  <w:style w:type="character" w:styleId="Textedelespacerserv">
    <w:name w:val="Placeholder Text"/>
    <w:basedOn w:val="Policepardfaut"/>
    <w:uiPriority w:val="99"/>
    <w:semiHidden/>
    <w:rsid w:val="00394111"/>
    <w:rPr>
      <w:color w:val="808080"/>
    </w:rPr>
  </w:style>
  <w:style w:type="paragraph" w:styleId="En-tte">
    <w:name w:val="header"/>
    <w:basedOn w:val="Normal"/>
    <w:link w:val="En-tteCar"/>
    <w:uiPriority w:val="99"/>
    <w:unhideWhenUsed/>
    <w:rsid w:val="00286DBB"/>
    <w:pPr>
      <w:tabs>
        <w:tab w:val="center" w:pos="4536"/>
        <w:tab w:val="right" w:pos="9072"/>
      </w:tabs>
      <w:spacing w:after="0" w:line="240" w:lineRule="auto"/>
    </w:pPr>
  </w:style>
  <w:style w:type="character" w:customStyle="1" w:styleId="En-tteCar">
    <w:name w:val="En-tête Car"/>
    <w:basedOn w:val="Policepardfaut"/>
    <w:link w:val="En-tte"/>
    <w:uiPriority w:val="99"/>
    <w:rsid w:val="00286DBB"/>
  </w:style>
  <w:style w:type="paragraph" w:styleId="Pieddepage">
    <w:name w:val="footer"/>
    <w:basedOn w:val="Normal"/>
    <w:link w:val="PieddepageCar"/>
    <w:uiPriority w:val="99"/>
    <w:unhideWhenUsed/>
    <w:rsid w:val="00286DB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86DBB"/>
  </w:style>
  <w:style w:type="table" w:styleId="Grilledutableau">
    <w:name w:val="Table Grid"/>
    <w:basedOn w:val="TableauNormal"/>
    <w:uiPriority w:val="59"/>
    <w:rsid w:val="00CD645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i">
    <w:name w:val="api"/>
    <w:basedOn w:val="Policepardfaut"/>
    <w:rsid w:val="00AB49FD"/>
  </w:style>
  <w:style w:type="character" w:styleId="Lienhypertexte">
    <w:name w:val="Hyperlink"/>
    <w:basedOn w:val="Policepardfaut"/>
    <w:uiPriority w:val="99"/>
    <w:semiHidden/>
    <w:unhideWhenUsed/>
    <w:rsid w:val="00AB49FD"/>
    <w:rPr>
      <w:strike w:val="0"/>
      <w:dstrike w:val="0"/>
      <w:color w:val="000000"/>
      <w:u w:val="none"/>
      <w:effect w:val="none"/>
    </w:rPr>
  </w:style>
  <w:style w:type="paragraph" w:styleId="NormalWeb">
    <w:name w:val="Normal (Web)"/>
    <w:basedOn w:val="Normal"/>
    <w:uiPriority w:val="99"/>
    <w:unhideWhenUsed/>
    <w:rsid w:val="00AB49FD"/>
    <w:pPr>
      <w:spacing w:before="100" w:beforeAutospacing="1" w:after="100" w:afterAutospacing="1" w:line="240" w:lineRule="auto"/>
      <w:ind w:firstLine="600"/>
    </w:pPr>
    <w:rPr>
      <w:rFonts w:ascii="Times New Roman" w:eastAsia="Times New Roman" w:hAnsi="Times New Roman" w:cs="Times New Roman"/>
      <w:color w:val="000000"/>
      <w:sz w:val="24"/>
      <w:szCs w:val="24"/>
      <w:lang w:eastAsia="fr-F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2B690-4A75-4CF6-9F54-EE1F377AC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4</Pages>
  <Words>1260</Words>
  <Characters>6932</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chafi</Company>
  <LinksUpToDate>false</LinksUpToDate>
  <CharactersWithSpaces>8176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mayssa</dc:creator>
  <cp:keywords/>
  <dc:description/>
  <cp:lastModifiedBy>warydz</cp:lastModifiedBy>
  <cp:revision>638</cp:revision>
  <cp:lastPrinted>2009-08-20T18:05:00Z</cp:lastPrinted>
  <dcterms:created xsi:type="dcterms:W3CDTF">2008-09-10T16:34:00Z</dcterms:created>
  <dcterms:modified xsi:type="dcterms:W3CDTF">2009-12-21T17:52:00Z</dcterms:modified>
</cp:coreProperties>
</file>